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95" w:rsidRPr="00C33395" w:rsidRDefault="00C33395" w:rsidP="00C33395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برای بخش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علوم پایه و عملیات بالادستی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 و به‌ویژه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جلد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 xml:space="preserve">۱: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مبانی و تاریخچه نفت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 (شامل شیمی هیدروکربن‌ها، تشکیل زمین‌شناختی، تاریخچه صنعت و طبقه‌بندی ذخایر)، مراجع علمی، کتاب‌های مرجع و استانداردهای بین‌المللی زیر بر اساس منابع معرفی شده‌اند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]:</w:t>
      </w:r>
    </w:p>
    <w:p w:rsidR="00C33395" w:rsidRPr="00C33395" w:rsidRDefault="00C33395" w:rsidP="00C33395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تاریخچه نفت و نقاط عطف صنعت</w:t>
      </w:r>
    </w:p>
    <w:p w:rsidR="00C33395" w:rsidRPr="00C33395" w:rsidRDefault="00C33395" w:rsidP="00C33395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کتاب مرجع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3395" w:rsidRPr="00C33395" w:rsidRDefault="00C33395" w:rsidP="00C33395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Yergin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Daniel.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The Prize: The Epic Quest for Oil, Money, &amp; Power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توضیح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این کتاب مرجع اصلی بررسی تاریخچه کلان صنعت نفت، از حفر چاه دریک در سال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۱۸۵۹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 تا بحران‌های نفتی دهه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۱۹۷۰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 و تحولات ژئوپلیتیک انرژی است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۲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شیمی هیدروکربن‌ها و مکانیسم‌های تشکیل زمین‌شناختی</w:t>
      </w:r>
    </w:p>
    <w:p w:rsidR="00C33395" w:rsidRPr="00C33395" w:rsidRDefault="00C33395" w:rsidP="00C33395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گزارش‌ها و کتاب‌های تخصصی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3395" w:rsidRPr="00C33395" w:rsidRDefault="00C33395" w:rsidP="00C33395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United States Geological Survey (USGS):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گزارش‌های رسمی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USGS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در زمینه سیستم‌های نفتی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(Petroleum Systems</w:t>
      </w:r>
      <w:proofErr w:type="gramStart"/>
      <w:r w:rsidRPr="00C3339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،</w:t>
      </w:r>
      <w:proofErr w:type="gramEnd"/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 ارزیابی سنگ‌های منشأ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(Source Rocks)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، مهاجرت و تله‌های زمین‌شناختی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Selley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Richard C.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Elements of Petroleum Geology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توضیح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مرجع آکادمیک برای درک ترکیب شیمیایی هیدروکربن‌ها (نفت خام، گاز طبیعی و میعانات) و فرآیندهای زمین‌شناسی تشکیل آن‌ها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۳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طبقه‌بندی منابع و ذخایر (اثبات‌شده، محتمل، احتمالی)</w:t>
      </w:r>
    </w:p>
    <w:p w:rsidR="00C33395" w:rsidRPr="00C33395" w:rsidRDefault="00C33395" w:rsidP="00C33395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استانداردها و نهادهای بین‌المللی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3395" w:rsidRPr="00C33395" w:rsidRDefault="00C33395" w:rsidP="00C33395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Society of Petroleum Engineers (SPE):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چارچوب و دستورالعمل‌های رسمی طبقه‌بندی منابع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(Petroleum Resources Management System - PRMS)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برای تفکیک ذخایر اثبات‌شده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(Proven</w:t>
      </w:r>
      <w:proofErr w:type="gramStart"/>
      <w:r w:rsidRPr="00C3339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،</w:t>
      </w:r>
      <w:proofErr w:type="gramEnd"/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 محتمل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(Probable)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و احتمالی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(Contingent)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American Petroleum Institute (API):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استانداردهای فنی، اصطلاحات پایه و تعاریف شاخص‌هایی مانند چگالی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API (API gravity)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و واحدهای سنجش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33395">
        <w:rPr>
          <w:rFonts w:ascii="Times New Roman" w:eastAsia="Times New Roman" w:hAnsi="Times New Roman" w:cs="Times New Roman"/>
          <w:sz w:val="24"/>
          <w:szCs w:val="24"/>
        </w:rPr>
        <w:t>bbl</w:t>
      </w:r>
      <w:proofErr w:type="spellEnd"/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در برابر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3395">
        <w:rPr>
          <w:rFonts w:ascii="Times New Roman" w:eastAsia="Times New Roman" w:hAnsi="Times New Roman" w:cs="Times New Roman"/>
          <w:sz w:val="24"/>
          <w:szCs w:val="24"/>
        </w:rPr>
        <w:t>boe</w:t>
      </w:r>
      <w:proofErr w:type="spellEnd"/>
      <w:r w:rsidRPr="00C33395">
        <w:rPr>
          <w:rFonts w:ascii="Times New Roman" w:eastAsia="Times New Roman" w:hAnsi="Times New Roman" w:cs="Times New Roman"/>
          <w:sz w:val="24"/>
          <w:szCs w:val="24"/>
        </w:rPr>
        <w:t>)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۴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پایه‌های مهندسی استخراج و عملیات بالادستی (مرتبط با جلدهای 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۱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 تا </w:t>
      </w: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>۸)</w:t>
      </w:r>
    </w:p>
    <w:p w:rsidR="00C33395" w:rsidRPr="00C33395" w:rsidRDefault="00C33395" w:rsidP="00C33395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Dake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L. P.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Petroleum Reservoir Engineering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(مرجع مهندسی و ارزیابی مخازن)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۶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Bourgoyne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Adam T., et al.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Drilling Engineering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(مرجع مهندسی حفاری و چاه)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۶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C33395" w:rsidRPr="00C33395" w:rsidRDefault="00C33395" w:rsidP="00C33395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33395" w:rsidRPr="00C33395" w:rsidRDefault="00C33395" w:rsidP="00C33395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Segoe UI Symbol" w:eastAsia="Times New Roman" w:hAnsi="Segoe UI Symbol" w:cs="Segoe UI Symbol"/>
          <w:sz w:val="24"/>
          <w:szCs w:val="24"/>
        </w:rPr>
        <w:t>💡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آیا مایلید پروپوزال یا طرح اولیه درسی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(Syllabus) </w:t>
      </w:r>
      <w:r w:rsidRPr="00C33395">
        <w:rPr>
          <w:rFonts w:ascii="Times New Roman" w:eastAsia="Times New Roman" w:hAnsi="Times New Roman" w:cs="Times New Roman"/>
          <w:sz w:val="24"/>
          <w:szCs w:val="24"/>
          <w:rtl/>
        </w:rPr>
        <w:t>برای تدریس این بخش در محیط‌های دانشگاهی یا سازمانی تهیه کنیم؟</w:t>
      </w:r>
    </w:p>
    <w:p w:rsidR="00C553A5" w:rsidRDefault="00C553A5" w:rsidP="00C33395">
      <w:pPr>
        <w:bidi/>
      </w:pPr>
    </w:p>
    <w:p w:rsidR="00C33395" w:rsidRDefault="00C33395" w:rsidP="00C33395">
      <w:pPr>
        <w:bidi/>
      </w:pPr>
    </w:p>
    <w:p w:rsidR="00C33395" w:rsidRDefault="00C33395" w:rsidP="00C33395">
      <w:pPr>
        <w:bidi/>
      </w:pPr>
    </w:p>
    <w:p w:rsidR="00C33395" w:rsidRDefault="00C33395" w:rsidP="00C33395">
      <w:pPr>
        <w:bidi/>
      </w:pPr>
    </w:p>
    <w:p w:rsidR="00C33395" w:rsidRPr="00C33395" w:rsidRDefault="00C33395" w:rsidP="00C3339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33395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Academic References for Foundational Science and Upstream Operations (Volume 1)</w:t>
      </w:r>
    </w:p>
    <w:p w:rsidR="00C33395" w:rsidRPr="00C33395" w:rsidRDefault="00C33395" w:rsidP="00C3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For the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Foundational Science and Upstream Operations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division, particularly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Volume 1: Petroleum Fundamentals &amp; History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(covering hydrocarbon chemistry, geological formation, industry milestones, and resource classification), the sources recommend the following academic texts, industry references, and standards:</w:t>
      </w:r>
    </w:p>
    <w:p w:rsidR="00C33395" w:rsidRPr="00C33395" w:rsidRDefault="00C33395" w:rsidP="00C3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1. Petroleum History and Industry Milestones</w:t>
      </w:r>
    </w:p>
    <w:p w:rsidR="00C33395" w:rsidRPr="00C33395" w:rsidRDefault="00C33395" w:rsidP="00C3339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Primary Reference: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3395" w:rsidRPr="00C33395" w:rsidRDefault="00C33395" w:rsidP="00C3339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Yergin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Daniel.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The Prize: The Epic Quest for Oil, Money, &amp; Power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3395" w:rsidRPr="00C33395" w:rsidRDefault="00C33395" w:rsidP="00C3339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Overview: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The benchmark text covering macro petroleum history—from ancient uses (e.g., Babylonian asphalt) and the 1859 Drake Well to the 1970s oil crises and modern geopolitical shifts.</w:t>
      </w:r>
    </w:p>
    <w:p w:rsidR="00C33395" w:rsidRPr="00C33395" w:rsidRDefault="00C33395" w:rsidP="00C3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2. Hydrocarbon Chemistry and Geological Formation</w:t>
      </w:r>
    </w:p>
    <w:p w:rsidR="00C33395" w:rsidRPr="00C33395" w:rsidRDefault="00C33395" w:rsidP="00C3339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Key Academic Texts and Reports: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3395" w:rsidRPr="00C33395" w:rsidRDefault="00C33395" w:rsidP="00C3339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United States Geological Survey (USGS):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Official technical reports on petroleum systems, source rock evaluation, hydrocarbon migration, and geological traps.</w:t>
      </w:r>
    </w:p>
    <w:p w:rsidR="00C33395" w:rsidRPr="00C33395" w:rsidRDefault="00C33395" w:rsidP="00C3339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Selley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Richard C.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Elements of Petroleum Geology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3395" w:rsidRPr="00C33395" w:rsidRDefault="00C33395" w:rsidP="00C3339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Overview: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Standard academic references for understanding the chemical composition of hydrocarbons (crude oil, natural gas, condensates) and subsurface geological processes.</w:t>
      </w:r>
    </w:p>
    <w:p w:rsidR="00C33395" w:rsidRPr="00C33395" w:rsidRDefault="00C33395" w:rsidP="00C3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3. Global Reserves and Resource Classification Frameworks</w:t>
      </w:r>
    </w:p>
    <w:p w:rsidR="00C33395" w:rsidRPr="00C33395" w:rsidRDefault="00C33395" w:rsidP="00C3339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International Standards and Professional Bodies: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3395" w:rsidRPr="00C33395" w:rsidRDefault="00C33395" w:rsidP="00C3339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Society of Petroleum Engineers (SPE):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Official industry guidelines (such as the Petroleum Resources Management System - PRMS) for categorizing reserves into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proven, probable, and contingent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resources.</w:t>
      </w:r>
    </w:p>
    <w:p w:rsidR="00C33395" w:rsidRPr="00C33395" w:rsidRDefault="00C33395" w:rsidP="00C3339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American Petroleum Institute (API):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Technical standards and definitions for fundamental units and terminology, including </w:t>
      </w: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API gravity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and volumetric measurements (</w:t>
      </w:r>
      <w:proofErr w:type="spellStart"/>
      <w:r w:rsidRPr="00C33395">
        <w:rPr>
          <w:rFonts w:ascii="Times New Roman" w:eastAsia="Times New Roman" w:hAnsi="Times New Roman" w:cs="Times New Roman"/>
          <w:sz w:val="24"/>
          <w:szCs w:val="24"/>
        </w:rPr>
        <w:t>bbl</w:t>
      </w:r>
      <w:proofErr w:type="spellEnd"/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vs. </w:t>
      </w:r>
      <w:proofErr w:type="spellStart"/>
      <w:r w:rsidRPr="00C33395">
        <w:rPr>
          <w:rFonts w:ascii="Times New Roman" w:eastAsia="Times New Roman" w:hAnsi="Times New Roman" w:cs="Times New Roman"/>
          <w:sz w:val="24"/>
          <w:szCs w:val="24"/>
        </w:rPr>
        <w:t>boe</w:t>
      </w:r>
      <w:proofErr w:type="spellEnd"/>
      <w:r w:rsidRPr="00C3339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33395" w:rsidRPr="00C33395" w:rsidRDefault="00C33395" w:rsidP="00C3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4. Core Upstream Extraction Engineering (Volumes 1–8 Context)</w:t>
      </w:r>
    </w:p>
    <w:p w:rsidR="00C33395" w:rsidRPr="00C33395" w:rsidRDefault="00C33395" w:rsidP="00C3339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Dake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L. P.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Petroleum Reservoir Engineering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(fundamental textbook for subsurface reservoir characterization and fluid dynamics).</w:t>
      </w:r>
    </w:p>
    <w:p w:rsidR="00C33395" w:rsidRPr="00C33395" w:rsidRDefault="00C33395" w:rsidP="00C3339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Bourgoyne</w:t>
      </w:r>
      <w:proofErr w:type="spellEnd"/>
      <w:r w:rsidRPr="00C33395">
        <w:rPr>
          <w:rFonts w:ascii="Times New Roman" w:eastAsia="Times New Roman" w:hAnsi="Times New Roman" w:cs="Times New Roman"/>
          <w:b/>
          <w:bCs/>
          <w:sz w:val="24"/>
          <w:szCs w:val="24"/>
        </w:rPr>
        <w:t>, Adam T., et al.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3395">
        <w:rPr>
          <w:rFonts w:ascii="Times New Roman" w:eastAsia="Times New Roman" w:hAnsi="Times New Roman" w:cs="Times New Roman"/>
          <w:i/>
          <w:iCs/>
          <w:sz w:val="24"/>
          <w:szCs w:val="24"/>
        </w:rPr>
        <w:t>Drilling Engineering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(standard text for well construction, hydraulics, and drilling operations).</w:t>
      </w:r>
    </w:p>
    <w:p w:rsidR="00C33395" w:rsidRPr="00C33395" w:rsidRDefault="00C33395" w:rsidP="00C33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33395" w:rsidRPr="00C33395" w:rsidRDefault="00C33395" w:rsidP="00C3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3395">
        <w:rPr>
          <w:rFonts w:ascii="Segoe UI Symbol" w:eastAsia="Times New Roman" w:hAnsi="Segoe UI Symbol" w:cs="Segoe UI Symbol"/>
          <w:sz w:val="24"/>
          <w:szCs w:val="24"/>
        </w:rPr>
        <w:lastRenderedPageBreak/>
        <w:t>💡</w:t>
      </w:r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3395">
        <w:rPr>
          <w:rFonts w:ascii="Times New Roman" w:eastAsia="Times New Roman" w:hAnsi="Times New Roman" w:cs="Times New Roman"/>
          <w:sz w:val="24"/>
          <w:szCs w:val="24"/>
        </w:rPr>
        <w:t>Would</w:t>
      </w:r>
      <w:proofErr w:type="gramEnd"/>
      <w:r w:rsidRPr="00C33395">
        <w:rPr>
          <w:rFonts w:ascii="Times New Roman" w:eastAsia="Times New Roman" w:hAnsi="Times New Roman" w:cs="Times New Roman"/>
          <w:sz w:val="24"/>
          <w:szCs w:val="24"/>
        </w:rPr>
        <w:t xml:space="preserve"> you like to draft a syllabus or module breakdown for a course based on Volume 1?</w:t>
      </w:r>
    </w:p>
    <w:p w:rsidR="00C33395" w:rsidRDefault="00C33395" w:rsidP="00C33395">
      <w:pPr>
        <w:bidi/>
      </w:pPr>
    </w:p>
    <w:p w:rsidR="00670BFB" w:rsidRDefault="00670BFB" w:rsidP="00670BFB">
      <w:pPr>
        <w:pStyle w:val="Heading3"/>
      </w:pPr>
      <w:r>
        <w:rPr>
          <w:rStyle w:val="Strong"/>
          <w:b/>
          <w:bCs/>
        </w:rPr>
        <w:t>English Version</w:t>
      </w:r>
    </w:p>
    <w:p w:rsidR="00670BFB" w:rsidRDefault="00670BFB" w:rsidP="00670BFB">
      <w:pPr>
        <w:pStyle w:val="Heading4"/>
      </w:pPr>
      <w:r>
        <w:rPr>
          <w:rStyle w:val="Strong"/>
          <w:b/>
          <w:bCs/>
        </w:rPr>
        <w:t>Course Syllabus: Volume 1 — Petroleum Fundamentals &amp; History</w:t>
      </w:r>
    </w:p>
    <w:p w:rsidR="00670BFB" w:rsidRDefault="00670BFB" w:rsidP="00670BFB">
      <w:pPr>
        <w:pStyle w:val="NormalWeb"/>
      </w:pPr>
      <w:r>
        <w:rPr>
          <w:rStyle w:val="Strong"/>
        </w:rPr>
        <w:t>Course Overview:</w:t>
      </w:r>
      <w:r>
        <w:t xml:space="preserve"> Designed as the foundational module of the 25-volume Master Series, this course provides an interdisciplinary introduction to petroleum science, hydrocarbon chemistry, geological formation, industrial history, and global resource frameworks.</w:t>
      </w:r>
    </w:p>
    <w:p w:rsidR="00670BFB" w:rsidRDefault="00670BFB" w:rsidP="00670BFB">
      <w:r>
        <w:pict>
          <v:rect id="_x0000_i1027" style="width:0;height:1.5pt" o:hralign="center" o:hrstd="t" o:hr="t" fillcolor="#a0a0a0" stroked="f"/>
        </w:pict>
      </w:r>
    </w:p>
    <w:p w:rsidR="00670BFB" w:rsidRDefault="00670BFB" w:rsidP="00670BFB">
      <w:pPr>
        <w:pStyle w:val="Heading5"/>
      </w:pPr>
      <w:r>
        <w:rPr>
          <w:rStyle w:val="Strong"/>
          <w:b w:val="0"/>
          <w:bCs w:val="0"/>
        </w:rPr>
        <w:t>Module 1: Historical Evolution &amp; Key Milestones</w:t>
      </w:r>
    </w:p>
    <w:p w:rsidR="00670BFB" w:rsidRDefault="00670BFB" w:rsidP="00670BFB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Strong"/>
        </w:rPr>
        <w:t>Topics:</w:t>
      </w:r>
      <w:r>
        <w:t xml:space="preserve"> </w:t>
      </w:r>
    </w:p>
    <w:p w:rsidR="00670BFB" w:rsidRDefault="00670BFB" w:rsidP="00670BF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Ancient hydrocarbon uses (e.g., Babylonian asphalt seeps and construction).</w:t>
      </w:r>
    </w:p>
    <w:p w:rsidR="00670BFB" w:rsidRDefault="00670BFB" w:rsidP="00670BF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The birth of the modern industry: Drilling of the 1859 Drake Well in Titusville, Pennsylvania.</w:t>
      </w:r>
    </w:p>
    <w:p w:rsidR="00670BFB" w:rsidRDefault="00670BFB" w:rsidP="00670BF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Geopolitical developments and market shifts: The 1970s oil crises and the rise of National Oil Companies (NOCs).</w:t>
      </w:r>
    </w:p>
    <w:p w:rsidR="00670BFB" w:rsidRDefault="00670BFB" w:rsidP="00670BF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The modern era: The unconventional shale and tight oil/gas revolutions.</w:t>
      </w:r>
    </w:p>
    <w:p w:rsidR="00670BFB" w:rsidRDefault="00670BFB" w:rsidP="00670BFB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Strong"/>
        </w:rPr>
        <w:t>Learning Outcome:</w:t>
      </w:r>
      <w:r>
        <w:t xml:space="preserve"> Understand the technological and geopolitical forces that shaped the global energy landscape.</w:t>
      </w:r>
    </w:p>
    <w:p w:rsidR="00670BFB" w:rsidRDefault="00670BFB" w:rsidP="00670BFB">
      <w:pPr>
        <w:pStyle w:val="Heading5"/>
      </w:pPr>
      <w:r>
        <w:rPr>
          <w:rStyle w:val="Strong"/>
          <w:b w:val="0"/>
          <w:bCs w:val="0"/>
        </w:rPr>
        <w:t>Module 2: Hydrocarbon Chemistry &amp; Fluid Classification</w:t>
      </w:r>
    </w:p>
    <w:p w:rsidR="00670BFB" w:rsidRDefault="00670BFB" w:rsidP="00670BF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Strong"/>
        </w:rPr>
        <w:t>Topics:</w:t>
      </w:r>
      <w:r>
        <w:t xml:space="preserve"> </w:t>
      </w:r>
    </w:p>
    <w:p w:rsidR="00670BFB" w:rsidRDefault="00670BFB" w:rsidP="00670BFB">
      <w:pPr>
        <w:numPr>
          <w:ilvl w:val="1"/>
          <w:numId w:val="10"/>
        </w:numPr>
        <w:spacing w:before="100" w:beforeAutospacing="1" w:after="100" w:afterAutospacing="1" w:line="240" w:lineRule="auto"/>
      </w:pPr>
      <w:r>
        <w:t>Chemical composition and molecular structures of crude oil, natural gas, and condensates.</w:t>
      </w:r>
    </w:p>
    <w:p w:rsidR="00670BFB" w:rsidRDefault="00670BFB" w:rsidP="00670BFB">
      <w:pPr>
        <w:numPr>
          <w:ilvl w:val="1"/>
          <w:numId w:val="10"/>
        </w:numPr>
        <w:spacing w:before="100" w:beforeAutospacing="1" w:after="100" w:afterAutospacing="1" w:line="240" w:lineRule="auto"/>
      </w:pPr>
      <w:r>
        <w:t>Physical properties and quality indicators: API gravity, viscosity, and sulfur content (sweet vs. sour).</w:t>
      </w:r>
    </w:p>
    <w:p w:rsidR="00670BFB" w:rsidRDefault="00670BFB" w:rsidP="00670BFB">
      <w:pPr>
        <w:numPr>
          <w:ilvl w:val="1"/>
          <w:numId w:val="10"/>
        </w:numPr>
        <w:spacing w:before="100" w:beforeAutospacing="1" w:after="100" w:afterAutospacing="1" w:line="240" w:lineRule="auto"/>
      </w:pPr>
      <w:r>
        <w:t>Gaseous hydrocarbon fractions and natural gas liquids (NGLs).</w:t>
      </w:r>
    </w:p>
    <w:p w:rsidR="00670BFB" w:rsidRDefault="00670BFB" w:rsidP="00670BF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Strong"/>
        </w:rPr>
        <w:t>Learning Outcome:</w:t>
      </w:r>
      <w:r>
        <w:t xml:space="preserve"> Master the chemical characterization and commercial grading of petroleum fluids.</w:t>
      </w:r>
    </w:p>
    <w:p w:rsidR="00670BFB" w:rsidRDefault="00670BFB" w:rsidP="00670BFB">
      <w:pPr>
        <w:pStyle w:val="Heading5"/>
      </w:pPr>
      <w:r>
        <w:rPr>
          <w:rStyle w:val="Strong"/>
          <w:b w:val="0"/>
          <w:bCs w:val="0"/>
        </w:rPr>
        <w:t>Module 3: Geological Formation &amp; Petroleum Systems</w:t>
      </w:r>
    </w:p>
    <w:p w:rsidR="00670BFB" w:rsidRDefault="00670BFB" w:rsidP="00670BFB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Strong"/>
        </w:rPr>
        <w:t>Topics:</w:t>
      </w:r>
      <w:r>
        <w:t xml:space="preserve"> </w:t>
      </w:r>
    </w:p>
    <w:p w:rsidR="00670BFB" w:rsidRDefault="00670BFB" w:rsidP="00670BFB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Organic matter accumulation and thermal maturation (</w:t>
      </w:r>
      <w:proofErr w:type="spellStart"/>
      <w:r>
        <w:t>kerogen</w:t>
      </w:r>
      <w:proofErr w:type="spellEnd"/>
      <w:r>
        <w:t xml:space="preserve"> to hydrocarbons).</w:t>
      </w:r>
    </w:p>
    <w:p w:rsidR="00670BFB" w:rsidRDefault="00670BFB" w:rsidP="00670BFB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The essential components of a petroleum system: Source rocks, generation, migration pathways, reservoir rocks, seals, and traps.</w:t>
      </w:r>
    </w:p>
    <w:p w:rsidR="00670BFB" w:rsidRDefault="00670BFB" w:rsidP="00670BFB">
      <w:pPr>
        <w:numPr>
          <w:ilvl w:val="1"/>
          <w:numId w:val="11"/>
        </w:numPr>
        <w:spacing w:before="100" w:beforeAutospacing="1" w:after="100" w:afterAutospacing="1" w:line="240" w:lineRule="auto"/>
      </w:pPr>
      <w:r>
        <w:t>Structural and stratigraphic trap configurations.</w:t>
      </w:r>
    </w:p>
    <w:p w:rsidR="00670BFB" w:rsidRDefault="00670BFB" w:rsidP="00670BFB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Strong"/>
        </w:rPr>
        <w:t>Learning Outcome:</w:t>
      </w:r>
      <w:r>
        <w:t xml:space="preserve"> Evaluate subsurface geological mechanisms necessary for petroleum accumulation.</w:t>
      </w:r>
    </w:p>
    <w:p w:rsidR="00670BFB" w:rsidRDefault="00670BFB" w:rsidP="00670BFB">
      <w:pPr>
        <w:pStyle w:val="Heading5"/>
      </w:pPr>
      <w:r>
        <w:rPr>
          <w:rStyle w:val="Strong"/>
          <w:b w:val="0"/>
          <w:bCs w:val="0"/>
        </w:rPr>
        <w:lastRenderedPageBreak/>
        <w:t>Module 4: Global Reserves &amp; Resource Classification Frameworks</w:t>
      </w:r>
    </w:p>
    <w:p w:rsidR="00670BFB" w:rsidRDefault="00670BFB" w:rsidP="00670BFB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Strong"/>
        </w:rPr>
        <w:t>Topics:</w:t>
      </w:r>
      <w:r>
        <w:t xml:space="preserve"> </w:t>
      </w:r>
    </w:p>
    <w:p w:rsidR="00670BFB" w:rsidRDefault="00670BFB" w:rsidP="00670BFB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Definitions and distinctions between Resources and Reserves.</w:t>
      </w:r>
    </w:p>
    <w:p w:rsidR="00670BFB" w:rsidRDefault="00670BFB" w:rsidP="00670BFB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PRMS (Petroleum Resources Management System) standards by SPE: Proven (1P), Probable (2P), and Contingent (3P/Resources) categories.</w:t>
      </w:r>
    </w:p>
    <w:p w:rsidR="00670BFB" w:rsidRDefault="00670BFB" w:rsidP="00670BFB">
      <w:pPr>
        <w:numPr>
          <w:ilvl w:val="1"/>
          <w:numId w:val="12"/>
        </w:numPr>
        <w:spacing w:before="100" w:beforeAutospacing="1" w:after="100" w:afterAutospacing="1" w:line="240" w:lineRule="auto"/>
      </w:pPr>
      <w:r>
        <w:t>Global distribution of reserves and baseline economic evaluation.</w:t>
      </w:r>
    </w:p>
    <w:p w:rsidR="00670BFB" w:rsidRDefault="00670BFB" w:rsidP="00670BFB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Strong"/>
        </w:rPr>
        <w:t>Learning Outcome:</w:t>
      </w:r>
      <w:r>
        <w:t xml:space="preserve"> Apply standardized international frameworks to categorize subsurface oil and gas assets.</w:t>
      </w:r>
    </w:p>
    <w:p w:rsidR="00670BFB" w:rsidRDefault="00670BFB" w:rsidP="00670BFB">
      <w:pPr>
        <w:pStyle w:val="Heading5"/>
      </w:pPr>
      <w:r>
        <w:rPr>
          <w:rStyle w:val="Strong"/>
          <w:b w:val="0"/>
          <w:bCs w:val="0"/>
        </w:rPr>
        <w:t>Module 5: Fundamental Terminology &amp; Volumetric Units</w:t>
      </w:r>
    </w:p>
    <w:p w:rsidR="00670BFB" w:rsidRDefault="00670BFB" w:rsidP="00670BFB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Topics:</w:t>
      </w:r>
      <w:r>
        <w:t xml:space="preserve"> </w:t>
      </w:r>
    </w:p>
    <w:p w:rsidR="00670BFB" w:rsidRDefault="00670BFB" w:rsidP="00670BFB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Volumetric measurement units: Barrels of oil (</w:t>
      </w:r>
      <w:proofErr w:type="spellStart"/>
      <w:r>
        <w:t>bbl</w:t>
      </w:r>
      <w:proofErr w:type="spellEnd"/>
      <w:r>
        <w:t>), cubic feet of gas (</w:t>
      </w:r>
      <w:proofErr w:type="spellStart"/>
      <w:r>
        <w:t>scf</w:t>
      </w:r>
      <w:proofErr w:type="spellEnd"/>
      <w:r>
        <w:t>), and Barrels of Oil Equivalent (</w:t>
      </w:r>
      <w:proofErr w:type="spellStart"/>
      <w:r>
        <w:t>boe</w:t>
      </w:r>
      <w:proofErr w:type="spellEnd"/>
      <w:r>
        <w:t>).</w:t>
      </w:r>
    </w:p>
    <w:p w:rsidR="00670BFB" w:rsidRDefault="00670BFB" w:rsidP="00670BFB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Conversion metrics and energy density comparisons.</w:t>
      </w:r>
    </w:p>
    <w:p w:rsidR="00670BFB" w:rsidRDefault="00670BFB" w:rsidP="00670BFB">
      <w:pPr>
        <w:numPr>
          <w:ilvl w:val="1"/>
          <w:numId w:val="13"/>
        </w:numPr>
        <w:spacing w:before="100" w:beforeAutospacing="1" w:after="100" w:afterAutospacing="1" w:line="240" w:lineRule="auto"/>
      </w:pPr>
      <w:r>
        <w:t>Essential industry acronyms and operational glossaries.</w:t>
      </w:r>
    </w:p>
    <w:p w:rsidR="00670BFB" w:rsidRDefault="00670BFB" w:rsidP="00670BFB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Learning Outcome:</w:t>
      </w:r>
      <w:r>
        <w:t xml:space="preserve"> Communicate fluently using standardized technical and volumetric metrics.</w:t>
      </w:r>
    </w:p>
    <w:p w:rsidR="00670BFB" w:rsidRDefault="00670BFB" w:rsidP="00670BFB">
      <w:pPr>
        <w:spacing w:after="0"/>
      </w:pPr>
      <w:r>
        <w:pict>
          <v:rect id="_x0000_i1028" style="width:0;height:1.5pt" o:hralign="center" o:hrstd="t" o:hr="t" fillcolor="#a0a0a0" stroked="f"/>
        </w:pict>
      </w:r>
    </w:p>
    <w:p w:rsidR="00670BFB" w:rsidRDefault="00670BFB" w:rsidP="00670BFB">
      <w:pPr>
        <w:pStyle w:val="Heading5"/>
      </w:pPr>
      <w:r>
        <w:rPr>
          <w:rStyle w:val="Strong"/>
          <w:b w:val="0"/>
          <w:bCs w:val="0"/>
        </w:rPr>
        <w:t>Required Academic Readings &amp; Benchmark References</w:t>
      </w:r>
    </w:p>
    <w:p w:rsidR="00670BFB" w:rsidRDefault="00670BFB" w:rsidP="00670BFB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Strong"/>
        </w:rPr>
        <w:t>Historical &amp; Geopolitical:</w:t>
      </w:r>
      <w:r>
        <w:t xml:space="preserve"> </w:t>
      </w:r>
      <w:proofErr w:type="spellStart"/>
      <w:r>
        <w:t>Yergin</w:t>
      </w:r>
      <w:proofErr w:type="spellEnd"/>
      <w:r>
        <w:t xml:space="preserve">, Daniel — </w:t>
      </w:r>
      <w:proofErr w:type="gramStart"/>
      <w:r>
        <w:rPr>
          <w:rStyle w:val="Emphasis"/>
        </w:rPr>
        <w:t>The</w:t>
      </w:r>
      <w:proofErr w:type="gramEnd"/>
      <w:r>
        <w:rPr>
          <w:rStyle w:val="Emphasis"/>
        </w:rPr>
        <w:t xml:space="preserve"> Prize: The Epic Quest for Oil, Money, &amp; Power</w:t>
      </w:r>
      <w:r>
        <w:t>.</w:t>
      </w:r>
    </w:p>
    <w:p w:rsidR="00670BFB" w:rsidRDefault="00670BFB" w:rsidP="00670BFB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Strong"/>
        </w:rPr>
        <w:t>Geological &amp; Petroleum Systems:</w:t>
      </w:r>
      <w:r>
        <w:t xml:space="preserve"> USGS technical reports on global petroleum systems; </w:t>
      </w:r>
      <w:proofErr w:type="spellStart"/>
      <w:r>
        <w:t>Selley</w:t>
      </w:r>
      <w:proofErr w:type="spellEnd"/>
      <w:r>
        <w:t xml:space="preserve">, Richard C. — </w:t>
      </w:r>
      <w:r>
        <w:rPr>
          <w:rStyle w:val="Emphasis"/>
        </w:rPr>
        <w:t>Elements of Petroleum Geology</w:t>
      </w:r>
      <w:r>
        <w:t>.</w:t>
      </w:r>
    </w:p>
    <w:p w:rsidR="00670BFB" w:rsidRDefault="00670BFB" w:rsidP="00670BFB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Strong"/>
        </w:rPr>
        <w:t>Standards &amp; Reserves:</w:t>
      </w:r>
      <w:r>
        <w:t xml:space="preserve"> SPE Petroleum Resources Management System (PRMS) &amp; API technical publications.</w:t>
      </w:r>
    </w:p>
    <w:p w:rsidR="00670BFB" w:rsidRDefault="00670BFB" w:rsidP="00670BFB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Strong"/>
        </w:rPr>
        <w:t>Cross-Module Integration:</w:t>
      </w:r>
      <w:r>
        <w:t xml:space="preserve"> Links directly to </w:t>
      </w:r>
      <w:r>
        <w:rPr>
          <w:rStyle w:val="Strong"/>
        </w:rPr>
        <w:t>Exploration Geoscience (Vols. 2–3)</w:t>
      </w:r>
      <w:r>
        <w:t xml:space="preserve"> and </w:t>
      </w:r>
      <w:r>
        <w:rPr>
          <w:rStyle w:val="Strong"/>
        </w:rPr>
        <w:t>Sustainability &amp; Energy Transition (Vol. 19)</w:t>
      </w:r>
      <w:r>
        <w:t>.</w:t>
      </w:r>
    </w:p>
    <w:p w:rsidR="00670BFB" w:rsidRDefault="00670BFB" w:rsidP="00670BFB">
      <w:pPr>
        <w:spacing w:after="0"/>
      </w:pPr>
      <w:r>
        <w:pict>
          <v:rect id="_x0000_i1029" style="width:0;height:1.5pt" o:hralign="center" o:hrstd="t" o:hr="t" fillcolor="#a0a0a0" stroked="f"/>
        </w:pict>
      </w: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spacing w:after="0"/>
      </w:pPr>
    </w:p>
    <w:p w:rsidR="00670BFB" w:rsidRDefault="00670BFB" w:rsidP="00670BFB">
      <w:pPr>
        <w:pStyle w:val="Heading3"/>
        <w:bidi/>
      </w:pPr>
      <w:r>
        <w:rPr>
          <w:rStyle w:val="Strong"/>
          <w:b/>
          <w:bCs/>
        </w:rPr>
        <w:lastRenderedPageBreak/>
        <w:t xml:space="preserve"> ) </w:t>
      </w:r>
      <w:r>
        <w:rPr>
          <w:rStyle w:val="Strong"/>
          <w:b/>
          <w:bCs/>
        </w:rPr>
        <w:t>Persian Version</w:t>
      </w:r>
      <w:r>
        <w:rPr>
          <w:rStyle w:val="Strong"/>
          <w:b/>
          <w:bCs/>
          <w:rtl/>
        </w:rPr>
        <w:t xml:space="preserve">بخش </w:t>
      </w:r>
      <w:proofErr w:type="gramStart"/>
      <w:r>
        <w:rPr>
          <w:rStyle w:val="Strong"/>
          <w:b/>
          <w:bCs/>
          <w:rtl/>
        </w:rPr>
        <w:t>فارسی</w:t>
      </w:r>
      <w:r>
        <w:rPr>
          <w:rStyle w:val="Strong"/>
          <w:b/>
          <w:bCs/>
        </w:rPr>
        <w:t>(</w:t>
      </w:r>
      <w:proofErr w:type="gramEnd"/>
    </w:p>
    <w:p w:rsidR="00670BFB" w:rsidRDefault="00670BFB" w:rsidP="00670BFB">
      <w:pPr>
        <w:pStyle w:val="Heading4"/>
        <w:bidi/>
      </w:pPr>
      <w:r>
        <w:rPr>
          <w:rStyle w:val="Strong"/>
          <w:b/>
          <w:bCs/>
          <w:rtl/>
        </w:rPr>
        <w:t xml:space="preserve">طرح درس آموزشی: جلد </w:t>
      </w:r>
      <w:r>
        <w:rPr>
          <w:rStyle w:val="Strong"/>
          <w:b/>
          <w:bCs/>
          <w:rtl/>
          <w:lang w:bidi="fa-IR"/>
        </w:rPr>
        <w:t xml:space="preserve">۱ — </w:t>
      </w:r>
      <w:r>
        <w:rPr>
          <w:rStyle w:val="Strong"/>
          <w:b/>
          <w:bCs/>
          <w:rtl/>
        </w:rPr>
        <w:t>مبانی و تاریخچه نفت</w:t>
      </w:r>
    </w:p>
    <w:p w:rsidR="00670BFB" w:rsidRDefault="00670BFB" w:rsidP="00670BFB">
      <w:pPr>
        <w:pStyle w:val="NormalWeb"/>
        <w:bidi/>
      </w:pPr>
      <w:r>
        <w:rPr>
          <w:rStyle w:val="Strong"/>
          <w:rtl/>
        </w:rPr>
        <w:t>نگاه کلی به دوره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این دوره به عنوان ماژول پایه از مجموعه </w:t>
      </w:r>
      <w:r>
        <w:rPr>
          <w:rtl/>
          <w:lang w:bidi="fa-IR"/>
        </w:rPr>
        <w:t>۲۵</w:t>
      </w:r>
      <w:r>
        <w:rPr>
          <w:rtl/>
        </w:rPr>
        <w:t xml:space="preserve"> جلدی «مجموعه اصلی» طراحی شده است [</w:t>
      </w:r>
      <w:r>
        <w:rPr>
          <w:rtl/>
          <w:lang w:bidi="fa-IR"/>
        </w:rPr>
        <w:t>۴</w:t>
      </w:r>
      <w:r>
        <w:rPr>
          <w:rtl/>
        </w:rPr>
        <w:t xml:space="preserve">، </w:t>
      </w:r>
      <w:r>
        <w:rPr>
          <w:rtl/>
          <w:lang w:bidi="fa-IR"/>
        </w:rPr>
        <w:t xml:space="preserve">۵] </w:t>
      </w:r>
      <w:r>
        <w:rPr>
          <w:rtl/>
        </w:rPr>
        <w:t>و یک مقدمه میان‌رشته‌ای جامع شامل علوم نفت، شیمی هیدروکربن‌ها، فرآیندهای تشکیل زمین‌شناختی، تاریخچه صنعت و چارچوب‌های بین‌المللی طبقه‌بندی منابع را ارائه می‌دهد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bidi/>
      </w:pPr>
      <w:r>
        <w:pict>
          <v:rect id="_x0000_i1030" style="width:0;height:1.5pt" o:hralign="center" o:hrstd="t" o:hr="t" fillcolor="#a0a0a0" stroked="f"/>
        </w:pict>
      </w:r>
    </w:p>
    <w:p w:rsidR="00670BFB" w:rsidRDefault="00670BFB" w:rsidP="00670BFB">
      <w:pPr>
        <w:pStyle w:val="Heading5"/>
        <w:bidi/>
      </w:pPr>
      <w:r>
        <w:rPr>
          <w:rStyle w:val="Strong"/>
          <w:b w:val="0"/>
          <w:bCs w:val="0"/>
          <w:rtl/>
        </w:rPr>
        <w:t xml:space="preserve">ماژول </w:t>
      </w:r>
      <w:r>
        <w:rPr>
          <w:rStyle w:val="Strong"/>
          <w:b w:val="0"/>
          <w:bCs w:val="0"/>
          <w:rtl/>
          <w:lang w:bidi="fa-IR"/>
        </w:rPr>
        <w:t xml:space="preserve">۱: </w:t>
      </w:r>
      <w:r>
        <w:rPr>
          <w:rStyle w:val="Strong"/>
          <w:b w:val="0"/>
          <w:bCs w:val="0"/>
          <w:rtl/>
        </w:rPr>
        <w:t>تکامل تاریخی و نقاط عطف صنعت</w:t>
      </w:r>
    </w:p>
    <w:p w:rsidR="00670BFB" w:rsidRDefault="00670BFB" w:rsidP="00670BFB">
      <w:pPr>
        <w:numPr>
          <w:ilvl w:val="0"/>
          <w:numId w:val="15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مباحث اصلی</w:t>
      </w:r>
      <w:r>
        <w:rPr>
          <w:rStyle w:val="Strong"/>
        </w:rPr>
        <w:t>:</w:t>
      </w:r>
      <w:r>
        <w:t xml:space="preserve"> </w:t>
      </w:r>
    </w:p>
    <w:p w:rsidR="00670BFB" w:rsidRDefault="00670BFB" w:rsidP="00670BFB">
      <w:pPr>
        <w:numPr>
          <w:ilvl w:val="1"/>
          <w:numId w:val="15"/>
        </w:numPr>
        <w:bidi/>
        <w:spacing w:before="100" w:beforeAutospacing="1" w:after="100" w:afterAutospacing="1" w:line="240" w:lineRule="auto"/>
      </w:pPr>
      <w:r>
        <w:rPr>
          <w:rtl/>
        </w:rPr>
        <w:t>استفاده‌های باستانی از هیدروکربن‌ها (مانند آسفالت بابلی و چشمه‌های قیری)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5"/>
        </w:numPr>
        <w:bidi/>
        <w:spacing w:before="100" w:beforeAutospacing="1" w:after="100" w:afterAutospacing="1" w:line="240" w:lineRule="auto"/>
      </w:pPr>
      <w:r>
        <w:rPr>
          <w:rtl/>
        </w:rPr>
        <w:t xml:space="preserve">تولد صنعت مدرن نفت: حفر چاه دریک در سال </w:t>
      </w:r>
      <w:r>
        <w:rPr>
          <w:rtl/>
          <w:lang w:bidi="fa-IR"/>
        </w:rPr>
        <w:t>۱۸۵۹</w:t>
      </w:r>
      <w:r>
        <w:rPr>
          <w:rtl/>
        </w:rPr>
        <w:t xml:space="preserve"> در تیتوس‌ویل، پنسیلوانیا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5"/>
        </w:numPr>
        <w:bidi/>
        <w:spacing w:before="100" w:beforeAutospacing="1" w:after="100" w:afterAutospacing="1" w:line="240" w:lineRule="auto"/>
      </w:pPr>
      <w:r>
        <w:rPr>
          <w:rtl/>
        </w:rPr>
        <w:t xml:space="preserve">تحولات ژئوپلیتیک و بازاری: بحران‌های نفتی دهه </w:t>
      </w:r>
      <w:r>
        <w:rPr>
          <w:rtl/>
          <w:lang w:bidi="fa-IR"/>
        </w:rPr>
        <w:t>۱۹۷۰</w:t>
      </w:r>
      <w:r>
        <w:rPr>
          <w:rtl/>
        </w:rPr>
        <w:t xml:space="preserve"> و ظهور شرکت‌های ملی نفت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5"/>
        </w:numPr>
        <w:bidi/>
        <w:spacing w:before="100" w:beforeAutospacing="1" w:after="100" w:afterAutospacing="1" w:line="240" w:lineRule="auto"/>
      </w:pPr>
      <w:r>
        <w:rPr>
          <w:rtl/>
        </w:rPr>
        <w:t>عصر حاضر: انقلاب منابع نامتعارف شیل و گاز محکم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15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دستاورد یادگیری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تحلیل نیروهای فناوری و ژئوپلیتیکی شکل‌دهنده به چشم‌انداز جهانی انرژی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pStyle w:val="Heading5"/>
        <w:bidi/>
      </w:pPr>
      <w:r>
        <w:rPr>
          <w:rStyle w:val="Strong"/>
          <w:b w:val="0"/>
          <w:bCs w:val="0"/>
          <w:rtl/>
        </w:rPr>
        <w:t xml:space="preserve">ماژول </w:t>
      </w:r>
      <w:r>
        <w:rPr>
          <w:rStyle w:val="Strong"/>
          <w:b w:val="0"/>
          <w:bCs w:val="0"/>
          <w:rtl/>
          <w:lang w:bidi="fa-IR"/>
        </w:rPr>
        <w:t xml:space="preserve">۲: </w:t>
      </w:r>
      <w:r>
        <w:rPr>
          <w:rStyle w:val="Strong"/>
          <w:b w:val="0"/>
          <w:bCs w:val="0"/>
          <w:rtl/>
        </w:rPr>
        <w:t>شیمی هیدروکربن‌ها و طبقه‌بندی سیالات</w:t>
      </w:r>
    </w:p>
    <w:p w:rsidR="00670BFB" w:rsidRDefault="00670BFB" w:rsidP="00670BFB">
      <w:pPr>
        <w:numPr>
          <w:ilvl w:val="0"/>
          <w:numId w:val="16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مباحث اصلی</w:t>
      </w:r>
      <w:r>
        <w:rPr>
          <w:rStyle w:val="Strong"/>
        </w:rPr>
        <w:t>:</w:t>
      </w:r>
      <w:r>
        <w:t xml:space="preserve"> </w:t>
      </w:r>
    </w:p>
    <w:p w:rsidR="00670BFB" w:rsidRDefault="00670BFB" w:rsidP="00670BFB">
      <w:pPr>
        <w:numPr>
          <w:ilvl w:val="1"/>
          <w:numId w:val="16"/>
        </w:numPr>
        <w:bidi/>
        <w:spacing w:before="100" w:beforeAutospacing="1" w:after="100" w:afterAutospacing="1" w:line="240" w:lineRule="auto"/>
      </w:pPr>
      <w:r>
        <w:rPr>
          <w:rtl/>
        </w:rPr>
        <w:t>ترکیب شیمیایی و ساختار مولکولی نفت خام، گاز طبیعی و میعانات گازی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6"/>
        </w:numPr>
        <w:bidi/>
        <w:spacing w:before="100" w:beforeAutospacing="1" w:after="100" w:afterAutospacing="1" w:line="240" w:lineRule="auto"/>
      </w:pPr>
      <w:r>
        <w:rPr>
          <w:rtl/>
        </w:rPr>
        <w:t>خواص فیزیکی و شاخص‌های کیفی: چگالی</w:t>
      </w:r>
      <w:r>
        <w:t xml:space="preserve"> API</w:t>
      </w:r>
      <w:r>
        <w:rPr>
          <w:rtl/>
        </w:rPr>
        <w:t>، گرانروی (ویسکوزیته) و میزان گوگرد (شیرین در برابر ترش)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6"/>
        </w:numPr>
        <w:bidi/>
        <w:spacing w:before="100" w:beforeAutospacing="1" w:after="100" w:afterAutospacing="1" w:line="240" w:lineRule="auto"/>
      </w:pPr>
      <w:r>
        <w:rPr>
          <w:rtl/>
        </w:rPr>
        <w:t>فرآورده‌های گازی و مایعات گاز طبیعی</w:t>
      </w:r>
      <w:r>
        <w:t xml:space="preserve"> (NGLs)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16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دستاورد یادگیری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تسلط بر مشخصه‌یابی شیمیایی و درجه‌بندی تجاری سیالات نفتی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pStyle w:val="Heading5"/>
        <w:bidi/>
      </w:pPr>
      <w:r>
        <w:rPr>
          <w:rStyle w:val="Strong"/>
          <w:b w:val="0"/>
          <w:bCs w:val="0"/>
          <w:rtl/>
        </w:rPr>
        <w:t xml:space="preserve">ماژول </w:t>
      </w:r>
      <w:r>
        <w:rPr>
          <w:rStyle w:val="Strong"/>
          <w:b w:val="0"/>
          <w:bCs w:val="0"/>
          <w:rtl/>
          <w:lang w:bidi="fa-IR"/>
        </w:rPr>
        <w:t xml:space="preserve">۳: </w:t>
      </w:r>
      <w:r>
        <w:rPr>
          <w:rStyle w:val="Strong"/>
          <w:b w:val="0"/>
          <w:bCs w:val="0"/>
          <w:rtl/>
        </w:rPr>
        <w:t>تشکیل زمین‌شناختی و سیستم‌های نفتی</w:t>
      </w:r>
    </w:p>
    <w:p w:rsidR="00670BFB" w:rsidRDefault="00670BFB" w:rsidP="00670BFB">
      <w:pPr>
        <w:numPr>
          <w:ilvl w:val="0"/>
          <w:numId w:val="17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مباحث اصلی</w:t>
      </w:r>
      <w:r>
        <w:rPr>
          <w:rStyle w:val="Strong"/>
        </w:rPr>
        <w:t>:</w:t>
      </w:r>
      <w:r>
        <w:t xml:space="preserve"> </w:t>
      </w:r>
    </w:p>
    <w:p w:rsidR="00670BFB" w:rsidRDefault="00670BFB" w:rsidP="00670BFB">
      <w:pPr>
        <w:numPr>
          <w:ilvl w:val="1"/>
          <w:numId w:val="17"/>
        </w:numPr>
        <w:bidi/>
        <w:spacing w:before="100" w:beforeAutospacing="1" w:after="100" w:afterAutospacing="1" w:line="240" w:lineRule="auto"/>
      </w:pPr>
      <w:r>
        <w:rPr>
          <w:rtl/>
        </w:rPr>
        <w:t>تجمع مواد ارگانیک و بلوغ حرارتی (تبدیل کروژن به هیدروکربن)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7"/>
        </w:numPr>
        <w:bidi/>
        <w:spacing w:before="100" w:beforeAutospacing="1" w:after="100" w:afterAutospacing="1" w:line="240" w:lineRule="auto"/>
      </w:pPr>
      <w:r>
        <w:rPr>
          <w:rtl/>
        </w:rPr>
        <w:t>اجزای ضروری یک سیستم نفتی: سنگ منشأ، تولید، مسیرهای مهاجرت، سنگ مخزن، سنگ پوشش و تله‌های زمین‌شناختی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7"/>
        </w:numPr>
        <w:bidi/>
        <w:spacing w:before="100" w:beforeAutospacing="1" w:after="100" w:afterAutospacing="1" w:line="240" w:lineRule="auto"/>
      </w:pPr>
      <w:r>
        <w:rPr>
          <w:rtl/>
        </w:rPr>
        <w:t>انواع تله‌های ساختاری و چينه‌شناختی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17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دستاورد یادگیری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ارزیابی مکانیسم‌های زمین‌شناسی زیرسطحی لازم برای تجمع هیدروکربن‌ها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pStyle w:val="Heading5"/>
        <w:bidi/>
      </w:pPr>
      <w:r>
        <w:rPr>
          <w:rStyle w:val="Strong"/>
          <w:b w:val="0"/>
          <w:bCs w:val="0"/>
          <w:rtl/>
        </w:rPr>
        <w:t xml:space="preserve">ماژول </w:t>
      </w:r>
      <w:r>
        <w:rPr>
          <w:rStyle w:val="Strong"/>
          <w:b w:val="0"/>
          <w:bCs w:val="0"/>
          <w:rtl/>
          <w:lang w:bidi="fa-IR"/>
        </w:rPr>
        <w:t xml:space="preserve">۴: </w:t>
      </w:r>
      <w:r>
        <w:rPr>
          <w:rStyle w:val="Strong"/>
          <w:b w:val="0"/>
          <w:bCs w:val="0"/>
          <w:rtl/>
        </w:rPr>
        <w:t>ذخایر جهانی و چارچوب‌های طبقه‌بندی منابع</w:t>
      </w:r>
    </w:p>
    <w:p w:rsidR="00670BFB" w:rsidRDefault="00670BFB" w:rsidP="00670BFB">
      <w:pPr>
        <w:numPr>
          <w:ilvl w:val="0"/>
          <w:numId w:val="18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مباحث اصلی</w:t>
      </w:r>
      <w:r>
        <w:rPr>
          <w:rStyle w:val="Strong"/>
        </w:rPr>
        <w:t>:</w:t>
      </w:r>
      <w:r>
        <w:t xml:space="preserve"> </w:t>
      </w:r>
    </w:p>
    <w:p w:rsidR="00670BFB" w:rsidRDefault="00670BFB" w:rsidP="00670BFB">
      <w:pPr>
        <w:numPr>
          <w:ilvl w:val="1"/>
          <w:numId w:val="18"/>
        </w:numPr>
        <w:bidi/>
        <w:spacing w:before="100" w:beforeAutospacing="1" w:after="100" w:afterAutospacing="1" w:line="240" w:lineRule="auto"/>
      </w:pPr>
      <w:r>
        <w:rPr>
          <w:rtl/>
        </w:rPr>
        <w:t>تعاریف و تمایز میان «منابع</w:t>
      </w:r>
      <w:r>
        <w:t xml:space="preserve">» (Resources) </w:t>
      </w:r>
      <w:r>
        <w:rPr>
          <w:rtl/>
        </w:rPr>
        <w:t>و «ذخایر</w:t>
      </w:r>
      <w:r>
        <w:t>» (Reserves)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8"/>
        </w:numPr>
        <w:bidi/>
        <w:spacing w:before="100" w:beforeAutospacing="1" w:after="100" w:afterAutospacing="1" w:line="240" w:lineRule="auto"/>
      </w:pPr>
      <w:r>
        <w:rPr>
          <w:rtl/>
        </w:rPr>
        <w:t>استاندارد</w:t>
      </w:r>
      <w:r>
        <w:t xml:space="preserve"> PRMS </w:t>
      </w:r>
      <w:r>
        <w:rPr>
          <w:rtl/>
        </w:rPr>
        <w:t>انجمن مهندسان نفت</w:t>
      </w:r>
      <w:r>
        <w:t xml:space="preserve"> (SPE): </w:t>
      </w:r>
      <w:r>
        <w:rPr>
          <w:rtl/>
        </w:rPr>
        <w:t>رده‌بندی ذخایر اثبات‌شده</w:t>
      </w:r>
      <w:r>
        <w:t xml:space="preserve"> (</w:t>
      </w:r>
      <w:r>
        <w:rPr>
          <w:rtl/>
        </w:rPr>
        <w:t>1</w:t>
      </w:r>
      <w:r>
        <w:t>P)</w:t>
      </w:r>
      <w:r>
        <w:rPr>
          <w:rtl/>
        </w:rPr>
        <w:t>، محتمل</w:t>
      </w:r>
      <w:r>
        <w:t xml:space="preserve"> (</w:t>
      </w:r>
      <w:r>
        <w:rPr>
          <w:rtl/>
        </w:rPr>
        <w:t>2</w:t>
      </w:r>
      <w:r>
        <w:t xml:space="preserve">P) </w:t>
      </w:r>
      <w:r>
        <w:rPr>
          <w:rtl/>
        </w:rPr>
        <w:t>و احتمالی/منابع</w:t>
      </w:r>
      <w:r>
        <w:t xml:space="preserve"> (</w:t>
      </w:r>
      <w:r>
        <w:rPr>
          <w:rtl/>
        </w:rPr>
        <w:t>3</w:t>
      </w:r>
      <w:r>
        <w:t>P)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8"/>
        </w:numPr>
        <w:bidi/>
        <w:spacing w:before="100" w:beforeAutospacing="1" w:after="100" w:afterAutospacing="1" w:line="240" w:lineRule="auto"/>
      </w:pPr>
      <w:r>
        <w:rPr>
          <w:rtl/>
        </w:rPr>
        <w:t>توزیع جغرافیایی ذخایر جهانی و ارزیابی اقتصادی پایه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18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دستاورد یادگیری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بکارگیری چارچوب‌های استاندارد بین‌المللی برای رده‌بندی دارایی‌های زیرسطحی نفت و گاز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pStyle w:val="Heading5"/>
        <w:bidi/>
      </w:pPr>
      <w:r>
        <w:rPr>
          <w:rStyle w:val="Strong"/>
          <w:b w:val="0"/>
          <w:bCs w:val="0"/>
          <w:rtl/>
        </w:rPr>
        <w:lastRenderedPageBreak/>
        <w:t xml:space="preserve">ماژول </w:t>
      </w:r>
      <w:r>
        <w:rPr>
          <w:rStyle w:val="Strong"/>
          <w:b w:val="0"/>
          <w:bCs w:val="0"/>
          <w:rtl/>
          <w:lang w:bidi="fa-IR"/>
        </w:rPr>
        <w:t xml:space="preserve">۵: </w:t>
      </w:r>
      <w:r>
        <w:rPr>
          <w:rStyle w:val="Strong"/>
          <w:b w:val="0"/>
          <w:bCs w:val="0"/>
          <w:rtl/>
        </w:rPr>
        <w:t>اصطلاحات پایه و واحدهای حجمی</w:t>
      </w:r>
    </w:p>
    <w:p w:rsidR="00670BFB" w:rsidRDefault="00670BFB" w:rsidP="00670BFB">
      <w:pPr>
        <w:numPr>
          <w:ilvl w:val="0"/>
          <w:numId w:val="19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مباحث اصلی</w:t>
      </w:r>
      <w:r>
        <w:rPr>
          <w:rStyle w:val="Strong"/>
        </w:rPr>
        <w:t>:</w:t>
      </w:r>
      <w:r>
        <w:t xml:space="preserve"> </w:t>
      </w:r>
    </w:p>
    <w:p w:rsidR="00670BFB" w:rsidRDefault="00670BFB" w:rsidP="00670BFB">
      <w:pPr>
        <w:numPr>
          <w:ilvl w:val="1"/>
          <w:numId w:val="19"/>
        </w:numPr>
        <w:bidi/>
        <w:spacing w:before="100" w:beforeAutospacing="1" w:after="100" w:afterAutospacing="1" w:line="240" w:lineRule="auto"/>
      </w:pPr>
      <w:r>
        <w:rPr>
          <w:rtl/>
        </w:rPr>
        <w:t>واحدهای اندازه‌گیری حجمی: بشکه نفت</w:t>
      </w:r>
      <w:r>
        <w:t xml:space="preserve"> (</w:t>
      </w:r>
      <w:proofErr w:type="spellStart"/>
      <w:r>
        <w:t>bbl</w:t>
      </w:r>
      <w:proofErr w:type="spellEnd"/>
      <w:r>
        <w:t>)</w:t>
      </w:r>
      <w:r>
        <w:rPr>
          <w:rtl/>
        </w:rPr>
        <w:t>، فوت مکعب گاز</w:t>
      </w:r>
      <w:r>
        <w:t xml:space="preserve"> (</w:t>
      </w:r>
      <w:proofErr w:type="spellStart"/>
      <w:r>
        <w:t>scf</w:t>
      </w:r>
      <w:proofErr w:type="spellEnd"/>
      <w:r>
        <w:t xml:space="preserve">) </w:t>
      </w:r>
      <w:r>
        <w:rPr>
          <w:rtl/>
        </w:rPr>
        <w:t>و معادل بشکه نفت</w:t>
      </w:r>
      <w:r>
        <w:t xml:space="preserve"> (</w:t>
      </w:r>
      <w:proofErr w:type="spellStart"/>
      <w:r>
        <w:t>boe</w:t>
      </w:r>
      <w:proofErr w:type="spellEnd"/>
      <w:r>
        <w:t>)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9"/>
        </w:numPr>
        <w:bidi/>
        <w:spacing w:before="100" w:beforeAutospacing="1" w:after="100" w:afterAutospacing="1" w:line="240" w:lineRule="auto"/>
      </w:pPr>
      <w:r>
        <w:rPr>
          <w:rtl/>
        </w:rPr>
        <w:t>ضریب‌های تبدیل و مقایسه چگالی انرژی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1"/>
          <w:numId w:val="19"/>
        </w:numPr>
        <w:bidi/>
        <w:spacing w:before="100" w:beforeAutospacing="1" w:after="100" w:afterAutospacing="1" w:line="240" w:lineRule="auto"/>
      </w:pPr>
      <w:r>
        <w:rPr>
          <w:rtl/>
        </w:rPr>
        <w:t>واژه‌نامه تخصصی و اختصارات کلیدی صنعت نفت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19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دستاورد یادگیری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برقراری ارتباط تخصصی با استفاده از شاخص‌های فنی و حجمی استاندارد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bidi/>
        <w:spacing w:after="0"/>
      </w:pPr>
      <w:r>
        <w:pict>
          <v:rect id="_x0000_i1031" style="width:0;height:1.5pt" o:hralign="center" o:hrstd="t" o:hr="t" fillcolor="#a0a0a0" stroked="f"/>
        </w:pict>
      </w:r>
    </w:p>
    <w:p w:rsidR="00670BFB" w:rsidRDefault="00670BFB" w:rsidP="00670BFB">
      <w:pPr>
        <w:pStyle w:val="Heading5"/>
        <w:bidi/>
      </w:pPr>
      <w:r>
        <w:rPr>
          <w:rStyle w:val="Strong"/>
          <w:b w:val="0"/>
          <w:bCs w:val="0"/>
          <w:rtl/>
        </w:rPr>
        <w:t>منابع آکادمیک و استانداردهای مرجع</w:t>
      </w:r>
    </w:p>
    <w:p w:rsidR="00670BFB" w:rsidRDefault="00670BFB" w:rsidP="00670BFB">
      <w:pPr>
        <w:numPr>
          <w:ilvl w:val="0"/>
          <w:numId w:val="20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تاریخی و ژئوپلیتیک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کتاب </w:t>
      </w:r>
      <w:r>
        <w:rPr>
          <w:rStyle w:val="Emphasis"/>
        </w:rPr>
        <w:t>"The Prize"</w:t>
      </w:r>
      <w:r>
        <w:t xml:space="preserve"> </w:t>
      </w:r>
      <w:r>
        <w:rPr>
          <w:rtl/>
        </w:rPr>
        <w:t>اثر دانیل یورگین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20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زمین‌شناسی و سیستم‌های نفتی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گزارش‌های فنی سازمان زمین‌شناسی آمریکا</w:t>
      </w:r>
      <w:r>
        <w:t xml:space="preserve"> (USGS) [</w:t>
      </w:r>
      <w:r>
        <w:rPr>
          <w:rtl/>
          <w:lang w:bidi="fa-IR"/>
        </w:rPr>
        <w:t>۵</w:t>
      </w:r>
      <w:r>
        <w:t xml:space="preserve">] </w:t>
      </w:r>
      <w:r>
        <w:rPr>
          <w:rtl/>
        </w:rPr>
        <w:t xml:space="preserve">و کتاب </w:t>
      </w:r>
      <w:r>
        <w:rPr>
          <w:rStyle w:val="Emphasis"/>
        </w:rPr>
        <w:t>"Elements of Petroleum Geology"</w:t>
      </w:r>
      <w:r>
        <w:t xml:space="preserve"> </w:t>
      </w:r>
      <w:r>
        <w:rPr>
          <w:rtl/>
        </w:rPr>
        <w:t>اثر ریچارد سلی</w:t>
      </w:r>
      <w:r>
        <w:t xml:space="preserve"> 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20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استانداردها و طبقه‌بندی ذخایر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دستورالعمل</w:t>
      </w:r>
      <w:r>
        <w:t xml:space="preserve"> PRMS </w:t>
      </w:r>
      <w:r>
        <w:rPr>
          <w:rtl/>
        </w:rPr>
        <w:t>از انجمن مهندسان نفت</w:t>
      </w:r>
      <w:r>
        <w:t xml:space="preserve"> (SPE) </w:t>
      </w:r>
      <w:r>
        <w:rPr>
          <w:rtl/>
        </w:rPr>
        <w:t>و نشریات فنی مؤسسه نفت آمریکا</w:t>
      </w:r>
      <w:r>
        <w:t xml:space="preserve"> (API) [</w:t>
      </w:r>
      <w:r>
        <w:rPr>
          <w:rtl/>
          <w:lang w:bidi="fa-IR"/>
        </w:rPr>
        <w:t>۴</w:t>
      </w:r>
      <w:r>
        <w:rPr>
          <w:rtl/>
        </w:rPr>
        <w:t xml:space="preserve">، 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numPr>
          <w:ilvl w:val="0"/>
          <w:numId w:val="20"/>
        </w:numPr>
        <w:bidi/>
        <w:spacing w:before="100" w:beforeAutospacing="1" w:after="100" w:afterAutospacing="1" w:line="240" w:lineRule="auto"/>
      </w:pPr>
      <w:r>
        <w:rPr>
          <w:rStyle w:val="Strong"/>
          <w:rtl/>
        </w:rPr>
        <w:t>اتصال با سایر جلدهای مجموعه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پیوند مستقیم با </w:t>
      </w:r>
      <w:r>
        <w:rPr>
          <w:rStyle w:val="Strong"/>
          <w:rtl/>
        </w:rPr>
        <w:t xml:space="preserve">علوم زمین اکتشافی (جلدهای </w:t>
      </w:r>
      <w:r>
        <w:rPr>
          <w:rStyle w:val="Strong"/>
          <w:rtl/>
          <w:lang w:bidi="fa-IR"/>
        </w:rPr>
        <w:t>۲</w:t>
      </w:r>
      <w:r>
        <w:rPr>
          <w:rStyle w:val="Strong"/>
          <w:rtl/>
        </w:rPr>
        <w:t xml:space="preserve"> و </w:t>
      </w:r>
      <w:r>
        <w:rPr>
          <w:rStyle w:val="Strong"/>
          <w:rtl/>
          <w:lang w:bidi="fa-IR"/>
        </w:rPr>
        <w:t>۳)</w:t>
      </w:r>
      <w:r>
        <w:rPr>
          <w:rtl/>
        </w:rPr>
        <w:t xml:space="preserve"> و </w:t>
      </w:r>
      <w:r>
        <w:rPr>
          <w:rStyle w:val="Strong"/>
          <w:rtl/>
        </w:rPr>
        <w:t xml:space="preserve">پایداری و انتقال انرژی (جلد </w:t>
      </w:r>
      <w:r>
        <w:rPr>
          <w:rStyle w:val="Strong"/>
          <w:rtl/>
          <w:lang w:bidi="fa-IR"/>
        </w:rPr>
        <w:t>۱۹)</w:t>
      </w:r>
      <w:r>
        <w:rPr>
          <w:rtl/>
        </w:rPr>
        <w:t xml:space="preserve"> </w:t>
      </w:r>
      <w:r>
        <w:t>[</w:t>
      </w:r>
      <w:r>
        <w:rPr>
          <w:rtl/>
          <w:lang w:bidi="fa-IR"/>
        </w:rPr>
        <w:t>۵</w:t>
      </w:r>
      <w:r>
        <w:t>].</w:t>
      </w:r>
    </w:p>
    <w:p w:rsidR="00670BFB" w:rsidRDefault="00670BFB" w:rsidP="00670BFB">
      <w:pPr>
        <w:spacing w:after="0"/>
      </w:pPr>
      <w:r>
        <w:pict>
          <v:rect id="_x0000_i1032" style="width:0;height:1.5pt" o:hralign="center" o:hrstd="t" o:hr="t" fillcolor="#a0a0a0" stroked="f"/>
        </w:pict>
      </w:r>
    </w:p>
    <w:p w:rsidR="00670BFB" w:rsidRDefault="00670BFB" w:rsidP="00670BFB">
      <w:pPr>
        <w:pStyle w:val="NormalWeb"/>
      </w:pPr>
      <w:r>
        <w:rPr>
          <w:rFonts w:ascii="Segoe UI Symbol" w:hAnsi="Segoe UI Symbol" w:cs="Segoe UI Symbol"/>
        </w:rPr>
        <w:t>🎓</w:t>
      </w:r>
      <w:r>
        <w:t xml:space="preserve"> </w:t>
      </w:r>
      <w:proofErr w:type="gramStart"/>
      <w:r>
        <w:t>Would</w:t>
      </w:r>
      <w:proofErr w:type="gramEnd"/>
      <w:r>
        <w:t xml:space="preserve"> you like to generate a structured slide deck presentation or a formal PDF report based on this Volume 1 syllabus?</w:t>
      </w:r>
    </w:p>
    <w:p w:rsidR="00670BFB" w:rsidRDefault="00670BFB" w:rsidP="00670BFB">
      <w:pPr>
        <w:bidi/>
      </w:pPr>
    </w:p>
    <w:p w:rsidR="00ED1C20" w:rsidRDefault="00ED1C20" w:rsidP="00ED1C20">
      <w:pPr>
        <w:pStyle w:val="Heading3"/>
      </w:pPr>
      <w:r>
        <w:rPr>
          <w:rStyle w:val="Strong"/>
          <w:b/>
          <w:bCs/>
        </w:rPr>
        <w:t>Volume 1: Petroleum Fundamentals &amp; History</w:t>
      </w:r>
    </w:p>
    <w:p w:rsidR="00ED1C20" w:rsidRDefault="00ED1C20" w:rsidP="00ED1C20">
      <w:pPr>
        <w:pStyle w:val="NormalWeb"/>
      </w:pPr>
      <w:r>
        <w:rPr>
          <w:rStyle w:val="Strong"/>
        </w:rPr>
        <w:t>Series:</w:t>
      </w:r>
      <w:r>
        <w:t xml:space="preserve"> </w:t>
      </w:r>
      <w:r>
        <w:rPr>
          <w:rStyle w:val="Emphasis"/>
        </w:rPr>
        <w:t>The Global Encyclopedia of Oil, Gas and Petroleum – A Comprehensive Guide to the Petroleum and Energy Industry</w:t>
      </w:r>
    </w:p>
    <w:p w:rsidR="00ED1C20" w:rsidRDefault="00ED1C20" w:rsidP="00ED1C20">
      <w:r>
        <w:pict>
          <v:rect id="_x0000_i1033" style="width:0;height:1.5pt" o:hralign="center" o:hrstd="t" o:hr="t" fillcolor="#a0a0a0" stroked="f"/>
        </w:pict>
      </w:r>
    </w:p>
    <w:p w:rsidR="00ED1C20" w:rsidRDefault="00ED1C20" w:rsidP="00ED1C20">
      <w:pPr>
        <w:pStyle w:val="Heading4"/>
      </w:pPr>
      <w:r>
        <w:rPr>
          <w:rStyle w:val="Strong"/>
          <w:b/>
          <w:bCs/>
        </w:rPr>
        <w:t>Volume Overview &amp; Scope</w:t>
      </w:r>
    </w:p>
    <w:p w:rsidR="00ED1C20" w:rsidRDefault="00ED1C20" w:rsidP="00ED1C20">
      <w:pPr>
        <w:pStyle w:val="NormalWeb"/>
      </w:pPr>
      <w:r>
        <w:t>As the foundational volume of the 25-volume Master Series, Volume 1 establishes the baseline knowledge of petroleum science, subsurface geological origins, industrial history, and global resource management frameworks required for the rest of the encyclopedia.</w:t>
      </w:r>
    </w:p>
    <w:p w:rsidR="00ED1C20" w:rsidRDefault="00ED1C20" w:rsidP="00ED1C20">
      <w:r>
        <w:pict>
          <v:rect id="_x0000_i1034" style="width:0;height:1.5pt" o:hralign="center" o:hrstd="t" o:hr="t" fillcolor="#a0a0a0" stroked="f"/>
        </w:pict>
      </w:r>
    </w:p>
    <w:p w:rsidR="00ED1C20" w:rsidRDefault="00ED1C20" w:rsidP="00ED1C20">
      <w:pPr>
        <w:pStyle w:val="Heading4"/>
      </w:pPr>
      <w:r>
        <w:rPr>
          <w:rStyle w:val="Strong"/>
          <w:b/>
          <w:bCs/>
        </w:rPr>
        <w:t>Detailed Table of Contents / Core Content Outline</w:t>
      </w:r>
    </w:p>
    <w:p w:rsidR="00ED1C20" w:rsidRDefault="00ED1C20" w:rsidP="00ED1C20">
      <w:pPr>
        <w:pStyle w:val="Heading5"/>
      </w:pPr>
      <w:r>
        <w:rPr>
          <w:rStyle w:val="Strong"/>
          <w:b w:val="0"/>
          <w:bCs w:val="0"/>
        </w:rPr>
        <w:lastRenderedPageBreak/>
        <w:t>1. Hydrocarbon Chemistry &amp; Fluid Composition</w:t>
      </w:r>
    </w:p>
    <w:p w:rsidR="00ED1C20" w:rsidRDefault="00ED1C20" w:rsidP="00ED1C20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</w:rPr>
        <w:t>Chemical Characterization:</w:t>
      </w:r>
      <w:r>
        <w:t xml:space="preserve"> Molecular structure and chemical composition of crude oil, natural gas, and condensates.</w:t>
      </w:r>
    </w:p>
    <w:p w:rsidR="00ED1C20" w:rsidRDefault="00ED1C20" w:rsidP="00ED1C20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Strong"/>
        </w:rPr>
        <w:t>Physical Properties:</w:t>
      </w:r>
      <w:r>
        <w:t xml:space="preserve"> Physical characteristics, fluid behaviors, and quality indicators.</w:t>
      </w:r>
    </w:p>
    <w:p w:rsidR="00ED1C20" w:rsidRDefault="00ED1C20" w:rsidP="00ED1C20">
      <w:pPr>
        <w:pStyle w:val="Heading5"/>
      </w:pPr>
      <w:r>
        <w:rPr>
          <w:rStyle w:val="Strong"/>
          <w:b w:val="0"/>
          <w:bCs w:val="0"/>
        </w:rPr>
        <w:t>2. Geological Formation Processes &amp; Petroleum Systems</w:t>
      </w:r>
    </w:p>
    <w:p w:rsidR="00ED1C20" w:rsidRDefault="00ED1C20" w:rsidP="00ED1C20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Strong"/>
        </w:rPr>
        <w:t>Subsurface Generation:</w:t>
      </w:r>
      <w:r>
        <w:t xml:space="preserve"> Thermal maturation of organic matter and </w:t>
      </w:r>
      <w:proofErr w:type="spellStart"/>
      <w:r>
        <w:t>kerogen</w:t>
      </w:r>
      <w:proofErr w:type="spellEnd"/>
      <w:r>
        <w:t xml:space="preserve"> conversion.</w:t>
      </w:r>
    </w:p>
    <w:p w:rsidR="00ED1C20" w:rsidRDefault="00ED1C20" w:rsidP="00ED1C20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Strong"/>
        </w:rPr>
        <w:t>Petroleum System Elements:</w:t>
      </w:r>
      <w:r>
        <w:t xml:space="preserve"> Evaluation of source rocks, generation mechanics, subsurface migration pathways, reservoir rocks, seals, and trap configurations.</w:t>
      </w:r>
    </w:p>
    <w:p w:rsidR="00ED1C20" w:rsidRDefault="00ED1C20" w:rsidP="00ED1C20">
      <w:pPr>
        <w:pStyle w:val="Heading5"/>
      </w:pPr>
      <w:r>
        <w:rPr>
          <w:rStyle w:val="Strong"/>
          <w:b w:val="0"/>
          <w:bCs w:val="0"/>
        </w:rPr>
        <w:t>3. Historical Milestones &amp; Industrial Evolution</w:t>
      </w:r>
    </w:p>
    <w:p w:rsidR="00ED1C20" w:rsidRDefault="00ED1C20" w:rsidP="00ED1C20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Strong"/>
        </w:rPr>
        <w:t>Ancient &amp; Early History:</w:t>
      </w:r>
      <w:r>
        <w:t xml:space="preserve"> Early historical utilization of natural hydrocarbon seeps (e.g., Babylonian asphalt).</w:t>
      </w:r>
    </w:p>
    <w:p w:rsidR="00ED1C20" w:rsidRDefault="00ED1C20" w:rsidP="00ED1C20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Strong"/>
        </w:rPr>
        <w:t>The Modern Industry Birth:</w:t>
      </w:r>
      <w:r>
        <w:t xml:space="preserve"> Commercial drilling milestone with the 1859 Drake Well in Titusville, Pennsylvania.</w:t>
      </w:r>
    </w:p>
    <w:p w:rsidR="00ED1C20" w:rsidRDefault="00ED1C20" w:rsidP="00ED1C20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Strong"/>
        </w:rPr>
        <w:t>Geopolitical &amp; Market Shifts:</w:t>
      </w:r>
      <w:r>
        <w:t xml:space="preserve"> Macroeconomic impacts of the 1970s oil crises and the evolution of global market structures.</w:t>
      </w:r>
    </w:p>
    <w:p w:rsidR="00ED1C20" w:rsidRDefault="00ED1C20" w:rsidP="00ED1C20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Strong"/>
        </w:rPr>
        <w:t>Contemporary Era:</w:t>
      </w:r>
      <w:r>
        <w:t xml:space="preserve"> The modern unconventional shale and tight oil/gas revolutions.</w:t>
      </w:r>
    </w:p>
    <w:p w:rsidR="00ED1C20" w:rsidRDefault="00ED1C20" w:rsidP="00ED1C20">
      <w:pPr>
        <w:pStyle w:val="Heading5"/>
      </w:pPr>
      <w:r>
        <w:rPr>
          <w:rStyle w:val="Strong"/>
          <w:b w:val="0"/>
          <w:bCs w:val="0"/>
        </w:rPr>
        <w:t>4. Global Reserves &amp; Resource Classification Frameworks</w:t>
      </w:r>
    </w:p>
    <w:p w:rsidR="00ED1C20" w:rsidRDefault="00ED1C20" w:rsidP="00ED1C20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rPr>
          <w:rStyle w:val="Strong"/>
        </w:rPr>
        <w:t>Resource Categorization:</w:t>
      </w:r>
      <w:r>
        <w:t xml:space="preserve"> Standardized definitions distinguishing between </w:t>
      </w:r>
      <w:r>
        <w:rPr>
          <w:rStyle w:val="Strong"/>
        </w:rPr>
        <w:t>Proven (1P)</w:t>
      </w:r>
      <w:r>
        <w:t xml:space="preserve">, </w:t>
      </w:r>
      <w:r>
        <w:rPr>
          <w:rStyle w:val="Strong"/>
        </w:rPr>
        <w:t>Probable (2P)</w:t>
      </w:r>
      <w:r>
        <w:t xml:space="preserve">, and </w:t>
      </w:r>
      <w:r>
        <w:rPr>
          <w:rStyle w:val="Strong"/>
        </w:rPr>
        <w:t>Contingent (3P/Contingent Resources)</w:t>
      </w:r>
      <w:r>
        <w:t xml:space="preserve"> reserves.</w:t>
      </w:r>
    </w:p>
    <w:p w:rsidR="00ED1C20" w:rsidRDefault="00ED1C20" w:rsidP="00ED1C20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rPr>
          <w:rStyle w:val="Strong"/>
        </w:rPr>
        <w:t>Global Distribution:</w:t>
      </w:r>
      <w:r>
        <w:t xml:space="preserve"> Regional mapping and economic baseline assessment of global reserves.</w:t>
      </w:r>
    </w:p>
    <w:p w:rsidR="00ED1C20" w:rsidRDefault="00ED1C20" w:rsidP="00ED1C20">
      <w:pPr>
        <w:pStyle w:val="Heading5"/>
      </w:pPr>
      <w:r>
        <w:rPr>
          <w:rStyle w:val="Strong"/>
          <w:b w:val="0"/>
          <w:bCs w:val="0"/>
        </w:rPr>
        <w:t>5. Fundamental Terminology, Metrics &amp; Volumetric Units</w:t>
      </w:r>
    </w:p>
    <w:p w:rsidR="00ED1C20" w:rsidRDefault="00ED1C20" w:rsidP="00ED1C20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rPr>
          <w:rStyle w:val="Strong"/>
        </w:rPr>
        <w:t>Standard Volumetric Units:</w:t>
      </w:r>
      <w:r>
        <w:t xml:space="preserve"> Industry measurement conventions, including barrels of oil (</w:t>
      </w:r>
      <w:proofErr w:type="spellStart"/>
      <w:r>
        <w:rPr>
          <w:rStyle w:val="Strong"/>
        </w:rPr>
        <w:t>bbl</w:t>
      </w:r>
      <w:proofErr w:type="spellEnd"/>
      <w:r>
        <w:t>), standard cubic feet of gas (</w:t>
      </w:r>
      <w:proofErr w:type="spellStart"/>
      <w:r>
        <w:rPr>
          <w:rStyle w:val="Strong"/>
        </w:rPr>
        <w:t>scf</w:t>
      </w:r>
      <w:proofErr w:type="spellEnd"/>
      <w:r>
        <w:t>), and Barrels of Oil Equivalent (</w:t>
      </w:r>
      <w:proofErr w:type="spellStart"/>
      <w:r>
        <w:rPr>
          <w:rStyle w:val="Strong"/>
        </w:rPr>
        <w:t>boe</w:t>
      </w:r>
      <w:proofErr w:type="spellEnd"/>
      <w:r>
        <w:t>).</w:t>
      </w:r>
    </w:p>
    <w:p w:rsidR="00ED1C20" w:rsidRDefault="00ED1C20" w:rsidP="00ED1C20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rPr>
          <w:rStyle w:val="Strong"/>
        </w:rPr>
        <w:t>Quality Metrics:</w:t>
      </w:r>
      <w:r>
        <w:t xml:space="preserve"> Calculation and practical significance of </w:t>
      </w:r>
      <w:r>
        <w:rPr>
          <w:rStyle w:val="Strong"/>
        </w:rPr>
        <w:t>API gravity</w:t>
      </w:r>
      <w:r>
        <w:t xml:space="preserve"> and fluid viscosity.</w:t>
      </w:r>
    </w:p>
    <w:p w:rsidR="00ED1C20" w:rsidRDefault="00ED1C20" w:rsidP="00ED1C20">
      <w:pPr>
        <w:spacing w:after="0"/>
      </w:pPr>
      <w:r>
        <w:pict>
          <v:rect id="_x0000_i1035" style="width:0;height:1.5pt" o:hralign="center" o:hrstd="t" o:hr="t" fillcolor="#a0a0a0" stroked="f"/>
        </w:pict>
      </w:r>
    </w:p>
    <w:p w:rsidR="00ED1C20" w:rsidRDefault="00ED1C20" w:rsidP="00ED1C20">
      <w:pPr>
        <w:pStyle w:val="Heading4"/>
      </w:pPr>
      <w:r>
        <w:rPr>
          <w:rStyle w:val="Strong"/>
          <w:b/>
          <w:bCs/>
        </w:rPr>
        <w:t>Key Reference Materials &amp; Benchmark Sources</w:t>
      </w:r>
    </w:p>
    <w:p w:rsidR="00ED1C20" w:rsidRDefault="00ED1C20" w:rsidP="00ED1C20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rPr>
          <w:rStyle w:val="Strong"/>
        </w:rPr>
        <w:t>Historical Reference:</w:t>
      </w:r>
      <w:r>
        <w:t xml:space="preserve"> </w:t>
      </w:r>
      <w:r>
        <w:rPr>
          <w:rStyle w:val="Emphasis"/>
        </w:rPr>
        <w:t>"The Prize: The Epic Quest for Oil, Money, &amp; Power"</w:t>
      </w:r>
      <w:r>
        <w:t xml:space="preserve"> by Daniel </w:t>
      </w:r>
      <w:proofErr w:type="spellStart"/>
      <w:r>
        <w:t>Yergin</w:t>
      </w:r>
      <w:proofErr w:type="spellEnd"/>
      <w:r>
        <w:t>.</w:t>
      </w:r>
    </w:p>
    <w:p w:rsidR="00ED1C20" w:rsidRDefault="00ED1C20" w:rsidP="00ED1C20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rPr>
          <w:rStyle w:val="Strong"/>
        </w:rPr>
        <w:t>Geological &amp; Technical Reports:</w:t>
      </w:r>
      <w:r>
        <w:t xml:space="preserve"> United States Geological Survey (</w:t>
      </w:r>
      <w:r>
        <w:rPr>
          <w:rStyle w:val="Strong"/>
        </w:rPr>
        <w:t>USGS</w:t>
      </w:r>
      <w:r>
        <w:t>) reports on petroleum systems and resource evaluation.</w:t>
      </w:r>
    </w:p>
    <w:p w:rsidR="00ED1C20" w:rsidRDefault="00ED1C20" w:rsidP="00ED1C20">
      <w:pPr>
        <w:pStyle w:val="Heading4"/>
      </w:pPr>
      <w:r>
        <w:rPr>
          <w:rStyle w:val="Strong"/>
          <w:b/>
          <w:bCs/>
        </w:rPr>
        <w:t>Cross-Volume Integration</w:t>
      </w:r>
    </w:p>
    <w:p w:rsidR="00ED1C20" w:rsidRDefault="00ED1C20" w:rsidP="00ED1C2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rPr>
          <w:rStyle w:val="Strong"/>
        </w:rPr>
        <w:t>Volumes 2–3:</w:t>
      </w:r>
      <w:r>
        <w:t xml:space="preserve"> Exploration Geoscience (subsurface mapping, seismic analysis, and basin evaluation).</w:t>
      </w:r>
    </w:p>
    <w:p w:rsidR="00ED1C20" w:rsidRDefault="00ED1C20" w:rsidP="00ED1C2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rPr>
          <w:rStyle w:val="Strong"/>
        </w:rPr>
        <w:t>Volume 19:</w:t>
      </w:r>
      <w:r>
        <w:t xml:space="preserve"> Sustainability &amp; Energy Transition (</w:t>
      </w:r>
      <w:proofErr w:type="spellStart"/>
      <w:r>
        <w:t>decarbonization</w:t>
      </w:r>
      <w:proofErr w:type="spellEnd"/>
      <w:r>
        <w:t>, ESG, and energy policy).</w:t>
      </w:r>
    </w:p>
    <w:p w:rsidR="00ED1C20" w:rsidRDefault="00ED1C20" w:rsidP="00ED1C20">
      <w:pPr>
        <w:spacing w:after="0"/>
      </w:pPr>
      <w:r>
        <w:lastRenderedPageBreak/>
        <w:pict>
          <v:rect id="_x0000_i1036" style="width:0;height:1.5pt" o:hralign="center" o:hrstd="t" o:hr="t" fillcolor="#a0a0a0" stroked="f"/>
        </w:pict>
      </w:r>
    </w:p>
    <w:p w:rsidR="00ED1C20" w:rsidRDefault="00ED1C20" w:rsidP="00ED1C20">
      <w:pPr>
        <w:pStyle w:val="NormalWeb"/>
      </w:pPr>
      <w:r>
        <w:rPr>
          <w:rFonts w:ascii="Segoe UI Symbol" w:hAnsi="Segoe UI Symbol" w:cs="Segoe UI Symbol"/>
        </w:rPr>
        <w:t>💡</w:t>
      </w:r>
      <w:r>
        <w:t xml:space="preserve"> </w:t>
      </w:r>
      <w:proofErr w:type="gramStart"/>
      <w:r>
        <w:t>Would</w:t>
      </w:r>
      <w:proofErr w:type="gramEnd"/>
      <w:r>
        <w:t xml:space="preserve"> you like to view the content outline for </w:t>
      </w:r>
      <w:r>
        <w:rPr>
          <w:rStyle w:val="Strong"/>
        </w:rPr>
        <w:t>Volumes 2–3 (Exploration Geoscience)</w:t>
      </w:r>
      <w:r>
        <w:t xml:space="preserve"> or another volume in the series?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D1C20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 xml:space="preserve">جلد </w:t>
      </w:r>
      <w:r w:rsidRPr="00ED1C20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  <w:t xml:space="preserve">۱: </w:t>
      </w:r>
      <w:r w:rsidRPr="00ED1C20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مبانی و تاریخچه نفت</w:t>
      </w:r>
    </w:p>
    <w:p w:rsidR="00ED1C20" w:rsidRPr="00ED1C20" w:rsidRDefault="00ED1C20" w:rsidP="00ED1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عنوان مجموعه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  <w:t>دایرةالمعارف جهانی نفت، گاز و پترولیوم - راهنمای جامع صنعت نفت و انرژی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ED1C20" w:rsidRPr="00ED1C20" w:rsidRDefault="00ED1C20" w:rsidP="00ED1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نگاه کلی و دامنه محتوایی جلد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۱</w:t>
      </w:r>
    </w:p>
    <w:p w:rsidR="00ED1C20" w:rsidRPr="00ED1C20" w:rsidRDefault="00ED1C20" w:rsidP="00ED1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جلد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 به‌عنوان جلد بنیادی این مجموعه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۲۵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 جلدی، دانش پایه را در زمینه علوم نفت، منشأ زمین‌شناختی، تاریخچه صنعت و چارچوب‌های مدیریت منابع جهانی ارائه می‌دهد و بستر لازم را برای درک جلدهای بعدی فراهم می‌سازد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۴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جدول مندرجات و سرفصل‌های اصلی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(Table of Contents)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  <w:t>۱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شیمی هیدروکربن‌ها و ترکیب سیالات</w:t>
      </w:r>
    </w:p>
    <w:p w:rsidR="00ED1C20" w:rsidRPr="00ED1C20" w:rsidRDefault="00ED1C20" w:rsidP="00ED1C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مشخصه‌‌یابی شیمیایی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ساختار مولکولی و ترکیب شیمیایی نفت خام، گاز طبیعی و میعانات گازی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خواص فیزیکی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ویژگی‌های فیزیکی، رفتار سیالات و شاخص‌های کیفی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  <w:t>۲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فرآیندهای تشکیل زمین‌شناختی و سیستم‌های نفتی</w:t>
      </w:r>
    </w:p>
    <w:p w:rsidR="00ED1C20" w:rsidRPr="00ED1C20" w:rsidRDefault="00ED1C20" w:rsidP="00ED1C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تولید زیرسطحی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بلوغ حرارتی مواد ارگانیک و تبدیل کروژن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عناصر سیستم نفتی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ارزیابی سنگ‌های منشأ، مکانیسم‌های تولید، مسیرهای مهاجرت زیرسطحی، سنگ‌های مخزن، سنگ‌های پوشش و تله‌های زمین‌شناختی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  <w:t>۳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نقاط عطف تاریخی و تکامل صنعت</w:t>
      </w:r>
    </w:p>
    <w:p w:rsidR="00ED1C20" w:rsidRPr="00ED1C20" w:rsidRDefault="00ED1C20" w:rsidP="00ED1C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تاریخ باستان و اولیه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استفاده‌های تاریخی اولیه از چشمه‌های طبیعی هیدروکربن (مانند آسفالت بابلی)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تولد صنعت مدرن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حفر اولین چاه تجاری (چاه دریک در سال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۱۸۵۹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 در تیتوس‌ویل، پنسیوانیا)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تحولات ژئوپلیتیک و بازاری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پیامدهای کلان‌اقتصادی بحران‌های نفتی دهه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۱۹۷۰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 و تحول در ساختارهای بازار جهانی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عصر حاضر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انقلاب‌های امروزی در حوزه منابع نامتعارف شیل و گاز محکم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  <w:t>۴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ذخایر جهانی و چارچوب‌های طبقه‌بندی منابع</w:t>
      </w:r>
    </w:p>
    <w:p w:rsidR="00ED1C20" w:rsidRPr="00ED1C20" w:rsidRDefault="00ED1C20" w:rsidP="00ED1C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دسته‌بندی منابع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تعاریف استاندارد برای تفکیک ذخایر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اثبات‌شده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1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P)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،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محتمل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2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P)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و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احتمالی / منابع مرتبط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3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P / Contingent)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توزیع جغرافیایی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نقشه‌برداری منطقه‌ای و ارزیابی پایه اقتصادی ذخایر در سطح جهان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ED1C20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اصطلاحات پایه، شاخص‌ها و واحدهای حجمی</w:t>
      </w:r>
    </w:p>
    <w:p w:rsidR="00ED1C20" w:rsidRPr="00ED1C20" w:rsidRDefault="00ED1C20" w:rsidP="00ED1C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lastRenderedPageBreak/>
        <w:t>واحدهای استاندارد حجمی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کنوانسیون‌های اندازه‌گیری صنعت از جمله بشکه نفت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bbl</w:t>
      </w:r>
      <w:proofErr w:type="spellEnd"/>
      <w:r w:rsidRPr="00ED1C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، فوت مکعب استاندارد گاز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scf</w:t>
      </w:r>
      <w:proofErr w:type="spellEnd"/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و معادل بشکه نفت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boe</w:t>
      </w:r>
      <w:proofErr w:type="spellEnd"/>
      <w:r w:rsidRPr="00ED1C20">
        <w:rPr>
          <w:rFonts w:ascii="Times New Roman" w:eastAsia="Times New Roman" w:hAnsi="Times New Roman" w:cs="Times New Roman"/>
          <w:sz w:val="24"/>
          <w:szCs w:val="24"/>
        </w:rPr>
        <w:t>)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شاخص‌های کیفی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نحوه محاسبه و اهمیت عملیاتی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چگالی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API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(API gravity)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و گرانروی (ویسکوزیته) سیال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منابع آکادمیک و اسناد مرجع</w:t>
      </w:r>
    </w:p>
    <w:p w:rsidR="00ED1C20" w:rsidRPr="00ED1C20" w:rsidRDefault="00ED1C20" w:rsidP="00ED1C2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مرجع تاریخی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کتاب </w:t>
      </w:r>
      <w:r w:rsidRPr="00ED1C20">
        <w:rPr>
          <w:rFonts w:ascii="Times New Roman" w:eastAsia="Times New Roman" w:hAnsi="Times New Roman" w:cs="Times New Roman"/>
          <w:i/>
          <w:iCs/>
          <w:sz w:val="24"/>
          <w:szCs w:val="24"/>
        </w:rPr>
        <w:t>"The Prize: The Epic Quest for Oil, Money, &amp; Power"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اثر دانیل یورگین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گزارش‌های زمین‌شناسی و فنی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گزارش‌های سازمان زمین‌شناسی آمریکا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USGS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در زمینه سیستم‌های نفتی و ارزیابی منابع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ارتباط و ارجاعات به سایر جلدهای مجموعه</w:t>
      </w:r>
    </w:p>
    <w:p w:rsidR="00ED1C20" w:rsidRPr="00ED1C20" w:rsidRDefault="00ED1C20" w:rsidP="00ED1C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جلدهای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و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۳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علوم زمین اکتشافی (نقشه‌برداری زیرسطحی، تحلیل لرزه‌ای و ارزیابی حوضه‌ها)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جلد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۱۹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پایداری و انتقال انرژی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 xml:space="preserve">کربن‌زدایی، 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ESG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و سیاست‌های انرژی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) [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۵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ED1C20" w:rsidRPr="00ED1C20" w:rsidRDefault="00ED1C20" w:rsidP="00ED1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ED1C20" w:rsidRPr="00ED1C20" w:rsidRDefault="00ED1C20" w:rsidP="00ED1C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1C20">
        <w:rPr>
          <w:rFonts w:ascii="Segoe UI Symbol" w:eastAsia="Times New Roman" w:hAnsi="Segoe UI Symbol" w:cs="Segoe UI Symbol"/>
          <w:sz w:val="24"/>
          <w:szCs w:val="24"/>
        </w:rPr>
        <w:t>💡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آیا مایلید سرفصل‌های جلد بعدی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علوم زمین اکتشافی - جلدهای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۲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و </w:t>
      </w:r>
      <w:r w:rsidRPr="00ED1C20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fa-IR"/>
        </w:rPr>
        <w:t>۳</w:t>
      </w:r>
      <w:r w:rsidRPr="00ED1C2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ED1C20">
        <w:rPr>
          <w:rFonts w:ascii="Times New Roman" w:eastAsia="Times New Roman" w:hAnsi="Times New Roman" w:cs="Times New Roman"/>
          <w:sz w:val="24"/>
          <w:szCs w:val="24"/>
          <w:rtl/>
        </w:rPr>
        <w:t>را نیز به همین صورت مرور کنیم؟</w:t>
      </w:r>
    </w:p>
    <w:p w:rsidR="00ED1C20" w:rsidRDefault="00ED1C20" w:rsidP="00ED1C20">
      <w:pPr>
        <w:bidi/>
      </w:pPr>
      <w:bookmarkStart w:id="0" w:name="_GoBack"/>
      <w:bookmarkEnd w:id="0"/>
    </w:p>
    <w:sectPr w:rsidR="00ED1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F412B"/>
    <w:multiLevelType w:val="multilevel"/>
    <w:tmpl w:val="B0BC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30FD3"/>
    <w:multiLevelType w:val="multilevel"/>
    <w:tmpl w:val="9CB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257AEF"/>
    <w:multiLevelType w:val="multilevel"/>
    <w:tmpl w:val="E9C4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67276"/>
    <w:multiLevelType w:val="multilevel"/>
    <w:tmpl w:val="DB44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08609B"/>
    <w:multiLevelType w:val="multilevel"/>
    <w:tmpl w:val="CCA8F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081F45"/>
    <w:multiLevelType w:val="multilevel"/>
    <w:tmpl w:val="AFFE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D37DED"/>
    <w:multiLevelType w:val="multilevel"/>
    <w:tmpl w:val="64EA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BB214D"/>
    <w:multiLevelType w:val="multilevel"/>
    <w:tmpl w:val="977A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9854EA"/>
    <w:multiLevelType w:val="multilevel"/>
    <w:tmpl w:val="9B0C8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68116A"/>
    <w:multiLevelType w:val="multilevel"/>
    <w:tmpl w:val="A6D6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2845C2"/>
    <w:multiLevelType w:val="multilevel"/>
    <w:tmpl w:val="DFFE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E73466"/>
    <w:multiLevelType w:val="multilevel"/>
    <w:tmpl w:val="AFFE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3C6B99"/>
    <w:multiLevelType w:val="multilevel"/>
    <w:tmpl w:val="50C8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9E2D64"/>
    <w:multiLevelType w:val="multilevel"/>
    <w:tmpl w:val="336E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2D4CCC"/>
    <w:multiLevelType w:val="multilevel"/>
    <w:tmpl w:val="04EE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D701F68"/>
    <w:multiLevelType w:val="multilevel"/>
    <w:tmpl w:val="1172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7155B8"/>
    <w:multiLevelType w:val="multilevel"/>
    <w:tmpl w:val="993E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8559A2"/>
    <w:multiLevelType w:val="multilevel"/>
    <w:tmpl w:val="B3EA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F053B0"/>
    <w:multiLevelType w:val="multilevel"/>
    <w:tmpl w:val="8862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EA380C"/>
    <w:multiLevelType w:val="multilevel"/>
    <w:tmpl w:val="C73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94081B"/>
    <w:multiLevelType w:val="multilevel"/>
    <w:tmpl w:val="3C54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1C76F4"/>
    <w:multiLevelType w:val="multilevel"/>
    <w:tmpl w:val="5D5A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421E60"/>
    <w:multiLevelType w:val="multilevel"/>
    <w:tmpl w:val="08A8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834FC7"/>
    <w:multiLevelType w:val="multilevel"/>
    <w:tmpl w:val="752A2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CE488C"/>
    <w:multiLevelType w:val="multilevel"/>
    <w:tmpl w:val="C6460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09288B"/>
    <w:multiLevelType w:val="multilevel"/>
    <w:tmpl w:val="47A6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9C51A3"/>
    <w:multiLevelType w:val="multilevel"/>
    <w:tmpl w:val="2240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6D1AD8"/>
    <w:multiLevelType w:val="multilevel"/>
    <w:tmpl w:val="FEE0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F45EC1"/>
    <w:multiLevelType w:val="multilevel"/>
    <w:tmpl w:val="D56A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E82442"/>
    <w:multiLevelType w:val="multilevel"/>
    <w:tmpl w:val="74206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568755D"/>
    <w:multiLevelType w:val="multilevel"/>
    <w:tmpl w:val="A1E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CB2F7A"/>
    <w:multiLevelType w:val="multilevel"/>
    <w:tmpl w:val="0ABE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A1E130B"/>
    <w:multiLevelType w:val="multilevel"/>
    <w:tmpl w:val="8A4E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E75DB3"/>
    <w:multiLevelType w:val="multilevel"/>
    <w:tmpl w:val="C97A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</w:num>
  <w:num w:numId="3">
    <w:abstractNumId w:val="28"/>
  </w:num>
  <w:num w:numId="4">
    <w:abstractNumId w:val="21"/>
  </w:num>
  <w:num w:numId="5">
    <w:abstractNumId w:val="32"/>
  </w:num>
  <w:num w:numId="6">
    <w:abstractNumId w:val="13"/>
  </w:num>
  <w:num w:numId="7">
    <w:abstractNumId w:val="6"/>
  </w:num>
  <w:num w:numId="8">
    <w:abstractNumId w:val="20"/>
  </w:num>
  <w:num w:numId="9">
    <w:abstractNumId w:val="4"/>
  </w:num>
  <w:num w:numId="10">
    <w:abstractNumId w:val="27"/>
  </w:num>
  <w:num w:numId="11">
    <w:abstractNumId w:val="5"/>
  </w:num>
  <w:num w:numId="12">
    <w:abstractNumId w:val="24"/>
  </w:num>
  <w:num w:numId="13">
    <w:abstractNumId w:val="30"/>
  </w:num>
  <w:num w:numId="14">
    <w:abstractNumId w:val="23"/>
  </w:num>
  <w:num w:numId="15">
    <w:abstractNumId w:val="16"/>
  </w:num>
  <w:num w:numId="16">
    <w:abstractNumId w:val="17"/>
  </w:num>
  <w:num w:numId="17">
    <w:abstractNumId w:val="7"/>
  </w:num>
  <w:num w:numId="18">
    <w:abstractNumId w:val="33"/>
  </w:num>
  <w:num w:numId="19">
    <w:abstractNumId w:val="8"/>
  </w:num>
  <w:num w:numId="20">
    <w:abstractNumId w:val="12"/>
  </w:num>
  <w:num w:numId="21">
    <w:abstractNumId w:val="19"/>
  </w:num>
  <w:num w:numId="22">
    <w:abstractNumId w:val="26"/>
  </w:num>
  <w:num w:numId="23">
    <w:abstractNumId w:val="31"/>
  </w:num>
  <w:num w:numId="24">
    <w:abstractNumId w:val="22"/>
  </w:num>
  <w:num w:numId="25">
    <w:abstractNumId w:val="29"/>
  </w:num>
  <w:num w:numId="26">
    <w:abstractNumId w:val="10"/>
  </w:num>
  <w:num w:numId="27">
    <w:abstractNumId w:val="1"/>
  </w:num>
  <w:num w:numId="28">
    <w:abstractNumId w:val="2"/>
  </w:num>
  <w:num w:numId="29">
    <w:abstractNumId w:val="15"/>
  </w:num>
  <w:num w:numId="30">
    <w:abstractNumId w:val="18"/>
  </w:num>
  <w:num w:numId="31">
    <w:abstractNumId w:val="0"/>
  </w:num>
  <w:num w:numId="32">
    <w:abstractNumId w:val="11"/>
  </w:num>
  <w:num w:numId="33">
    <w:abstractNumId w:val="25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95"/>
    <w:rsid w:val="00670BFB"/>
    <w:rsid w:val="00847615"/>
    <w:rsid w:val="00C33395"/>
    <w:rsid w:val="00C553A5"/>
    <w:rsid w:val="00ED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BE2DEE-C148-4BC2-82F5-57A78B81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333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333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3339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3339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3395"/>
    <w:rPr>
      <w:b/>
      <w:bCs/>
    </w:rPr>
  </w:style>
  <w:style w:type="character" w:styleId="Emphasis">
    <w:name w:val="Emphasis"/>
    <w:basedOn w:val="DefaultParagraphFont"/>
    <w:uiPriority w:val="20"/>
    <w:qFormat/>
    <w:rsid w:val="00C3339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FB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2193</Words>
  <Characters>12505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</dc:creator>
  <cp:keywords/>
  <dc:description/>
  <cp:lastModifiedBy>PCS</cp:lastModifiedBy>
  <cp:revision>4</cp:revision>
  <dcterms:created xsi:type="dcterms:W3CDTF">2026-10-18T11:04:00Z</dcterms:created>
  <dcterms:modified xsi:type="dcterms:W3CDTF">2026-10-18T11:31:00Z</dcterms:modified>
</cp:coreProperties>
</file>