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jc w:val="center"/>
        <w:rPr/>
      </w:pPr>
      <w:r>
        <w:rPr>
          <w:rStyle w:val="Strong"/>
          <w:b/>
          <w:bCs/>
          <w:sz w:val="40"/>
          <w:szCs w:val="40"/>
        </w:rPr>
        <w:t>Intertextuality</w:t>
      </w:r>
      <w:r>
        <w:rPr/>
        <w:t xml:space="preserve"> </w:t>
      </w:r>
    </w:p>
    <w:p>
      <w:pPr>
        <w:pStyle w:val="Normal"/>
        <w:bidi w:val="0"/>
        <w:jc w:val="left"/>
        <w:rPr/>
      </w:pPr>
      <w:r>
        <w:rPr/>
      </w:r>
    </w:p>
    <w:p>
      <w:pPr>
        <w:pStyle w:val="BodyText"/>
        <w:bidi w:val="0"/>
        <w:spacing w:lineRule="auto" w:line="276" w:before="0" w:after="140"/>
        <w:jc w:val="left"/>
        <w:rPr/>
      </w:pPr>
      <w:r>
        <w:rPr>
          <w:rStyle w:val="Strong"/>
        </w:rPr>
        <w:t>Intertextuality</w:t>
      </w:r>
      <w:r>
        <w:rPr/>
        <w:t xml:space="preserve"> is one of the most fascinating ideas in literary theory, completely changing the way we read books, poems, films, dramas, and even social media posts. It demonstrates that </w:t>
      </w:r>
      <w:r>
        <w:rPr>
          <w:rStyle w:val="Strong"/>
        </w:rPr>
        <w:t>no text exists alone</w:t>
      </w:r>
      <w:r>
        <w:rPr/>
        <w:t>, and every text carries echoes, shadows, fragments, and memories of other texts. Literature is not an isolated island, but a conversation across centuries—a giant network of voices speaking to one another.</w:t>
      </w:r>
    </w:p>
    <w:p>
      <w:pPr>
        <w:pStyle w:val="BodyText"/>
        <w:bidi w:val="0"/>
        <w:spacing w:lineRule="auto" w:line="276" w:before="0" w:after="140"/>
        <w:jc w:val="left"/>
        <w:rPr/>
      </w:pPr>
      <w:r>
        <w:rPr/>
        <w:t xml:space="preserve">Here is the comprehensive English translation and breakdown of this concept based on </w:t>
      </w:r>
      <w:r>
        <w:rPr/>
        <w:t>the</w:t>
      </w:r>
      <w:r>
        <w:rPr/>
        <w:t xml:space="preserve"> source:</w:t>
      </w:r>
    </w:p>
    <w:p>
      <w:pPr>
        <w:pStyle w:val="Heading4"/>
        <w:bidi w:val="0"/>
        <w:jc w:val="left"/>
        <w:rPr/>
      </w:pPr>
      <w:r>
        <w:rPr/>
        <w:t>Definition and Origins of Intertextuality</w:t>
      </w:r>
    </w:p>
    <w:p>
      <w:pPr>
        <w:pStyle w:val="BodyText"/>
        <w:numPr>
          <w:ilvl w:val="0"/>
          <w:numId w:val="1"/>
        </w:numPr>
        <w:tabs>
          <w:tab w:val="clear" w:pos="709"/>
          <w:tab w:val="left" w:pos="709" w:leader="none"/>
        </w:tabs>
        <w:bidi w:val="0"/>
        <w:spacing w:before="0" w:after="0"/>
        <w:ind w:hanging="283" w:left="709"/>
        <w:jc w:val="left"/>
        <w:rPr/>
      </w:pPr>
      <w:r>
        <w:rPr>
          <w:rStyle w:val="Strong"/>
        </w:rPr>
        <w:t>Basic Definition:</w:t>
      </w:r>
      <w:r>
        <w:rPr/>
        <w:t xml:space="preserve"> Intertextuality refers to the relationship between texts, meaning every text is connected to other texts through references, quotations, influences, echoes, allusions, adaptations, or transformations. </w:t>
      </w:r>
    </w:p>
    <w:p>
      <w:pPr>
        <w:pStyle w:val="BodyText"/>
        <w:numPr>
          <w:ilvl w:val="0"/>
          <w:numId w:val="1"/>
        </w:numPr>
        <w:tabs>
          <w:tab w:val="clear" w:pos="709"/>
          <w:tab w:val="left" w:pos="709" w:leader="none"/>
        </w:tabs>
        <w:bidi w:val="0"/>
        <w:spacing w:before="0" w:after="0"/>
        <w:ind w:hanging="283" w:left="709"/>
        <w:jc w:val="left"/>
        <w:rPr/>
      </w:pPr>
      <w:r>
        <w:rPr>
          <w:rStyle w:val="Strong"/>
        </w:rPr>
        <w:t>Julia Ceva (also referred to as Cava or Chrisa):</w:t>
      </w:r>
      <w:r>
        <w:rPr/>
        <w:t xml:space="preserve"> This Bulgarian-French critic and philosopher popularized the term in the 1960s. She argued that </w:t>
      </w:r>
      <w:r>
        <w:rPr>
          <w:rStyle w:val="Strong"/>
        </w:rPr>
        <w:t>"every text is a mosaic of quotations"</w:t>
      </w:r>
      <w:r>
        <w:rPr/>
        <w:t xml:space="preserve"> and is never completely original, but rather constructed from fragments of previous writings, cultural symbols, myths, ideologies, and historical narratives. </w:t>
      </w:r>
    </w:p>
    <w:p>
      <w:pPr>
        <w:pStyle w:val="BodyText"/>
        <w:numPr>
          <w:ilvl w:val="0"/>
          <w:numId w:val="1"/>
        </w:numPr>
        <w:tabs>
          <w:tab w:val="clear" w:pos="709"/>
          <w:tab w:val="left" w:pos="709" w:leader="none"/>
        </w:tabs>
        <w:bidi w:val="0"/>
        <w:ind w:hanging="283" w:left="709"/>
        <w:jc w:val="left"/>
        <w:rPr/>
      </w:pPr>
      <w:r>
        <w:rPr>
          <w:rStyle w:val="Strong"/>
        </w:rPr>
        <w:t>Shift in the Author's Role:</w:t>
      </w:r>
      <w:r>
        <w:rPr/>
        <w:t xml:space="preserve"> Traditionally, readers believed literary works were independent creations produced solely by the genius of an author. However, 20th-century theory challenged this, asserting that meaning emerges through relationships between texts. </w:t>
      </w:r>
      <w:r>
        <w:rPr>
          <w:rStyle w:val="Strong"/>
        </w:rPr>
        <w:t>Roland Barts</w:t>
      </w:r>
      <w:r>
        <w:rPr/>
        <w:t xml:space="preserve"> famously declared that "the birth of the reader must be at the cost of the death of the author," meaning once written, a text no longer belongs solely to the author; readers interpret it through cultural memories, earlier literature, myths, and linguistic patterns, making reading itself an intertextual process. </w:t>
      </w:r>
    </w:p>
    <w:p>
      <w:pPr>
        <w:pStyle w:val="Heading4"/>
        <w:bidi w:val="0"/>
        <w:jc w:val="left"/>
        <w:rPr/>
      </w:pPr>
      <w:r>
        <w:rPr/>
        <w:t>Ancient and Historical Roots</w:t>
      </w:r>
    </w:p>
    <w:p>
      <w:pPr>
        <w:pStyle w:val="BodyText"/>
        <w:bidi w:val="0"/>
        <w:jc w:val="left"/>
        <w:rPr/>
      </w:pPr>
      <w:r>
        <w:rPr/>
        <w:t>Although the term itself is modern, the practice of intertextuality is ancient:</w:t>
      </w:r>
    </w:p>
    <w:p>
      <w:pPr>
        <w:pStyle w:val="BodyText"/>
        <w:numPr>
          <w:ilvl w:val="0"/>
          <w:numId w:val="2"/>
        </w:numPr>
        <w:tabs>
          <w:tab w:val="clear" w:pos="709"/>
          <w:tab w:val="left" w:pos="709" w:leader="none"/>
        </w:tabs>
        <w:bidi w:val="0"/>
        <w:spacing w:before="0" w:after="0"/>
        <w:ind w:hanging="283" w:left="709"/>
        <w:jc w:val="left"/>
        <w:rPr/>
      </w:pPr>
      <w:r>
        <w:rPr>
          <w:rStyle w:val="Strong"/>
        </w:rPr>
        <w:t>Ancient Greek Literature:</w:t>
      </w:r>
      <w:r>
        <w:rPr/>
        <w:t xml:space="preserve"> Greek tragedians like Sophocles, Uripides, and Ashilus repeatedly reused familiar myths. The audience already knew the plots, so the artistic challenge was not inventing stories but reinterpreting them. </w:t>
      </w:r>
    </w:p>
    <w:p>
      <w:pPr>
        <w:pStyle w:val="BodyText"/>
        <w:numPr>
          <w:ilvl w:val="0"/>
          <w:numId w:val="2"/>
        </w:numPr>
        <w:tabs>
          <w:tab w:val="clear" w:pos="709"/>
          <w:tab w:val="left" w:pos="709" w:leader="none"/>
        </w:tabs>
        <w:bidi w:val="0"/>
        <w:spacing w:before="0" w:after="0"/>
        <w:ind w:hanging="283" w:left="709"/>
        <w:jc w:val="left"/>
        <w:rPr/>
      </w:pPr>
      <w:r>
        <w:rPr>
          <w:rStyle w:val="Strong"/>
        </w:rPr>
        <w:t>William Shakespeare:</w:t>
      </w:r>
      <w:r>
        <w:rPr/>
        <w:t xml:space="preserve"> Shakespeare borrowed extensively from Roman history, Italian tales, classical mythology, and earlier plays. For example, </w:t>
      </w:r>
      <w:r>
        <w:rPr>
          <w:rStyle w:val="Emphasis"/>
        </w:rPr>
        <w:t>Hamlet</w:t>
      </w:r>
      <w:r>
        <w:rPr/>
        <w:t xml:space="preserve"> was inspired by Scandinavian legends, and </w:t>
      </w:r>
      <w:r>
        <w:rPr>
          <w:rStyle w:val="Emphasis"/>
        </w:rPr>
        <w:t>Romeo and Juliet</w:t>
      </w:r>
      <w:r>
        <w:rPr/>
        <w:t xml:space="preserve"> was adapted from Italian narratives. This demonstrates that originality in literature often comes from </w:t>
      </w:r>
      <w:r>
        <w:rPr>
          <w:rStyle w:val="Strong"/>
        </w:rPr>
        <w:t>reimagining old stories</w:t>
      </w:r>
      <w:r>
        <w:rPr/>
        <w:t xml:space="preserve"> rather than creating entirely new ones. </w:t>
      </w:r>
    </w:p>
    <w:p>
      <w:pPr>
        <w:pStyle w:val="BodyText"/>
        <w:numPr>
          <w:ilvl w:val="0"/>
          <w:numId w:val="2"/>
        </w:numPr>
        <w:tabs>
          <w:tab w:val="clear" w:pos="709"/>
          <w:tab w:val="left" w:pos="709" w:leader="none"/>
        </w:tabs>
        <w:bidi w:val="0"/>
        <w:ind w:hanging="283" w:left="709"/>
        <w:jc w:val="left"/>
        <w:rPr/>
      </w:pPr>
      <w:r>
        <w:rPr>
          <w:rStyle w:val="Strong"/>
        </w:rPr>
        <w:t>Mikail Bakton (referred to as Bakin):</w:t>
      </w:r>
      <w:r>
        <w:rPr/>
        <w:t xml:space="preserve"> Julia Ceva was heavily influenced by Bakton's concept of </w:t>
      </w:r>
      <w:r>
        <w:rPr>
          <w:rStyle w:val="Strong"/>
        </w:rPr>
        <w:t>"dialogism"</w:t>
      </w:r>
      <w:r>
        <w:rPr/>
        <w:t xml:space="preserve">. Bakton argued that language itself is dialogic—no statement exists in isolation, and every utterance responds to previous ones while anticipating future responses in an ongoing conversation. </w:t>
      </w:r>
    </w:p>
    <w:p>
      <w:pPr>
        <w:pStyle w:val="Heading4"/>
        <w:bidi w:val="0"/>
        <w:jc w:val="left"/>
        <w:rPr/>
      </w:pPr>
      <w:r>
        <w:rPr/>
        <w:t>Major Forms of Intertextuality</w:t>
      </w:r>
    </w:p>
    <w:p>
      <w:pPr>
        <w:pStyle w:val="BodyText"/>
        <w:numPr>
          <w:ilvl w:val="0"/>
          <w:numId w:val="3"/>
        </w:numPr>
        <w:tabs>
          <w:tab w:val="clear" w:pos="709"/>
          <w:tab w:val="left" w:pos="709" w:leader="none"/>
        </w:tabs>
        <w:bidi w:val="0"/>
        <w:spacing w:before="0" w:after="0"/>
        <w:ind w:hanging="283" w:left="709"/>
        <w:jc w:val="left"/>
        <w:rPr/>
      </w:pPr>
      <w:r>
        <w:rPr>
          <w:rStyle w:val="Strong"/>
        </w:rPr>
        <w:t>Allusion:</w:t>
      </w:r>
      <w:r>
        <w:rPr/>
        <w:t xml:space="preserve"> An indirect reference to another text, person, event, or cultural symbol (such as saying someone "met his Waterloo" to refer to Napoleon Bonaparte's defeat). </w:t>
      </w:r>
    </w:p>
    <w:p>
      <w:pPr>
        <w:pStyle w:val="BodyText"/>
        <w:numPr>
          <w:ilvl w:val="0"/>
          <w:numId w:val="3"/>
        </w:numPr>
        <w:tabs>
          <w:tab w:val="clear" w:pos="709"/>
          <w:tab w:val="left" w:pos="709" w:leader="none"/>
        </w:tabs>
        <w:bidi w:val="0"/>
        <w:spacing w:before="0" w:after="0"/>
        <w:ind w:hanging="283" w:left="709"/>
        <w:jc w:val="left"/>
        <w:rPr/>
      </w:pPr>
      <w:r>
        <w:rPr>
          <w:rStyle w:val="Strong"/>
        </w:rPr>
        <w:t>Quotation:</w:t>
      </w:r>
      <w:r>
        <w:rPr/>
        <w:t xml:space="preserve"> Directly reproducing famous lines or passages from earlier texts (e.g., modern novels quoting Shakespeare or political speeches quoting the Bible). </w:t>
      </w:r>
    </w:p>
    <w:p>
      <w:pPr>
        <w:pStyle w:val="BodyText"/>
        <w:numPr>
          <w:ilvl w:val="0"/>
          <w:numId w:val="3"/>
        </w:numPr>
        <w:tabs>
          <w:tab w:val="clear" w:pos="709"/>
          <w:tab w:val="left" w:pos="709" w:leader="none"/>
        </w:tabs>
        <w:bidi w:val="0"/>
        <w:spacing w:before="0" w:after="0"/>
        <w:ind w:hanging="283" w:left="709"/>
        <w:jc w:val="left"/>
        <w:rPr/>
      </w:pPr>
      <w:r>
        <w:rPr>
          <w:rStyle w:val="Strong"/>
        </w:rPr>
        <w:t>Parody:</w:t>
      </w:r>
      <w:r>
        <w:rPr/>
        <w:t xml:space="preserve"> Humorous or critical imitation of another text to mock, challenge, or reinterpret it, which often reveals how cultural values change over time. </w:t>
      </w:r>
    </w:p>
    <w:p>
      <w:pPr>
        <w:pStyle w:val="BodyText"/>
        <w:numPr>
          <w:ilvl w:val="0"/>
          <w:numId w:val="3"/>
        </w:numPr>
        <w:tabs>
          <w:tab w:val="clear" w:pos="709"/>
          <w:tab w:val="left" w:pos="709" w:leader="none"/>
        </w:tabs>
        <w:bidi w:val="0"/>
        <w:spacing w:before="0" w:after="0"/>
        <w:ind w:hanging="283" w:left="709"/>
        <w:jc w:val="left"/>
        <w:rPr/>
      </w:pPr>
      <w:r>
        <w:rPr>
          <w:rStyle w:val="Strong"/>
        </w:rPr>
        <w:t>Pastiche:</w:t>
      </w:r>
      <w:r>
        <w:rPr/>
        <w:t xml:space="preserve"> Respectful imitation of a style that celebrates rather than mocks the original, often blending multiple genres and styles in postmodern literature. </w:t>
      </w:r>
    </w:p>
    <w:p>
      <w:pPr>
        <w:pStyle w:val="BodyText"/>
        <w:numPr>
          <w:ilvl w:val="0"/>
          <w:numId w:val="3"/>
        </w:numPr>
        <w:tabs>
          <w:tab w:val="clear" w:pos="709"/>
          <w:tab w:val="left" w:pos="709" w:leader="none"/>
        </w:tabs>
        <w:bidi w:val="0"/>
        <w:ind w:hanging="283" w:left="709"/>
        <w:jc w:val="left"/>
        <w:rPr/>
      </w:pPr>
      <w:r>
        <w:rPr>
          <w:rStyle w:val="Strong"/>
        </w:rPr>
        <w:t>Adaptation:</w:t>
      </w:r>
      <w:r>
        <w:rPr/>
        <w:t xml:space="preserve"> Transforming a text into another medium or context, such as </w:t>
      </w:r>
      <w:r>
        <w:rPr>
          <w:rStyle w:val="Emphasis"/>
        </w:rPr>
        <w:t>Westside Story</w:t>
      </w:r>
      <w:r>
        <w:rPr/>
        <w:t xml:space="preserve"> reimagining </w:t>
      </w:r>
      <w:r>
        <w:rPr>
          <w:rStyle w:val="Emphasis"/>
        </w:rPr>
        <w:t>Romeo and Juliet</w:t>
      </w:r>
      <w:r>
        <w:rPr/>
        <w:t xml:space="preserve"> within rival gangs in New York. Modern authors also adapt classical stories from alternative perspectives, such as feminist writers retelling myths from women's viewpoints to challenge traditional narratives. </w:t>
      </w:r>
    </w:p>
    <w:p>
      <w:pPr>
        <w:pStyle w:val="Heading4"/>
        <w:bidi w:val="0"/>
        <w:jc w:val="left"/>
        <w:rPr/>
      </w:pPr>
      <w:r>
        <w:rPr/>
        <w:t>Postmodernism, Digital Culture, and the Reader</w:t>
      </w:r>
    </w:p>
    <w:p>
      <w:pPr>
        <w:pStyle w:val="BodyText"/>
        <w:numPr>
          <w:ilvl w:val="0"/>
          <w:numId w:val="4"/>
        </w:numPr>
        <w:tabs>
          <w:tab w:val="clear" w:pos="709"/>
          <w:tab w:val="left" w:pos="709" w:leader="none"/>
        </w:tabs>
        <w:bidi w:val="0"/>
        <w:spacing w:before="0" w:after="0"/>
        <w:ind w:hanging="283" w:left="709"/>
        <w:jc w:val="left"/>
        <w:rPr/>
      </w:pPr>
      <w:r>
        <w:rPr>
          <w:rStyle w:val="Strong"/>
        </w:rPr>
        <w:t>Postmodern Literature:</w:t>
      </w:r>
      <w:r>
        <w:rPr/>
        <w:t xml:space="preserve"> Intertextuality is central to postmodernism because it questions originality, authority, fixed meanings, and grand narratives. Postmodern writers deliberately mix genres, popular culture, history, mythology, and irony to create a fragmented textual world. </w:t>
      </w:r>
    </w:p>
    <w:p>
      <w:pPr>
        <w:pStyle w:val="BodyText"/>
        <w:numPr>
          <w:ilvl w:val="0"/>
          <w:numId w:val="4"/>
        </w:numPr>
        <w:tabs>
          <w:tab w:val="clear" w:pos="709"/>
          <w:tab w:val="left" w:pos="709" w:leader="none"/>
        </w:tabs>
        <w:bidi w:val="0"/>
        <w:spacing w:before="0" w:after="0"/>
        <w:ind w:hanging="283" w:left="709"/>
        <w:jc w:val="left"/>
        <w:rPr/>
      </w:pPr>
      <w:r>
        <w:rPr>
          <w:rStyle w:val="Strong"/>
        </w:rPr>
        <w:t>The Active Reader:</w:t>
      </w:r>
      <w:r>
        <w:rPr/>
        <w:t xml:space="preserve"> Recognizing references makes the reading experience richer. For example, reading </w:t>
      </w:r>
      <w:r>
        <w:rPr>
          <w:rStyle w:val="Emphasis"/>
        </w:rPr>
        <w:t>Ulyses</w:t>
      </w:r>
      <w:r>
        <w:rPr/>
        <w:t xml:space="preserve"> by James Joyce without knowing Homer's </w:t>
      </w:r>
      <w:r>
        <w:rPr>
          <w:rStyle w:val="Emphasis"/>
        </w:rPr>
        <w:t>Odyssey</w:t>
      </w:r>
      <w:r>
        <w:rPr/>
        <w:t xml:space="preserve"> causes the reader to miss many symbolic layers. Thus, the reader becomes an active "literary detective" making vital connections. </w:t>
      </w:r>
    </w:p>
    <w:p>
      <w:pPr>
        <w:pStyle w:val="BodyText"/>
        <w:numPr>
          <w:ilvl w:val="0"/>
          <w:numId w:val="4"/>
        </w:numPr>
        <w:tabs>
          <w:tab w:val="clear" w:pos="709"/>
          <w:tab w:val="left" w:pos="709" w:leader="none"/>
        </w:tabs>
        <w:bidi w:val="0"/>
        <w:ind w:hanging="283" w:left="709"/>
        <w:jc w:val="left"/>
        <w:rPr/>
      </w:pPr>
      <w:r>
        <w:rPr>
          <w:rStyle w:val="Strong"/>
        </w:rPr>
        <w:t>Cinema and Digital Culture:</w:t>
      </w:r>
      <w:r>
        <w:rPr/>
        <w:t xml:space="preserve"> Film directors like Quentin Tarantino borrow heavily from westerns, martial arts, crime fiction, and pop culture. In digital culture, intertextuality dominates through memes, TikToks, and social media posts that recycle earlier cultural material. A meme only works if the audience recognizes the original reference. </w:t>
      </w:r>
    </w:p>
    <w:p>
      <w:pPr>
        <w:pStyle w:val="Heading4"/>
        <w:bidi w:val="0"/>
        <w:jc w:val="left"/>
        <w:rPr/>
      </w:pPr>
      <w:r>
        <w:rPr/>
        <w:t>Political Dimension and Criticisms</w:t>
      </w:r>
    </w:p>
    <w:p>
      <w:pPr>
        <w:pStyle w:val="BodyText"/>
        <w:numPr>
          <w:ilvl w:val="0"/>
          <w:numId w:val="5"/>
        </w:numPr>
        <w:tabs>
          <w:tab w:val="clear" w:pos="709"/>
          <w:tab w:val="left" w:pos="709" w:leader="none"/>
        </w:tabs>
        <w:bidi w:val="0"/>
        <w:spacing w:before="0" w:after="0"/>
        <w:ind w:hanging="283" w:left="709"/>
        <w:jc w:val="left"/>
        <w:rPr/>
      </w:pPr>
      <w:r>
        <w:rPr>
          <w:rStyle w:val="Strong"/>
        </w:rPr>
        <w:t>Political Resistance:</w:t>
      </w:r>
      <w:r>
        <w:rPr/>
        <w:t xml:space="preserve"> Intertextuality can be used to resist dominant ideologies, rewrite colonial narratives, challenge patriarchy, or expose historical silences. For example, Gene Ris's novel </w:t>
      </w:r>
      <w:r>
        <w:rPr>
          <w:rStyle w:val="Emphasis"/>
        </w:rPr>
        <w:t>wide sagas</w:t>
      </w:r>
      <w:r>
        <w:rPr/>
        <w:t xml:space="preserve"> rewrites </w:t>
      </w:r>
      <w:r>
        <w:rPr>
          <w:rStyle w:val="Emphasis"/>
        </w:rPr>
        <w:t>Jane Ay</w:t>
      </w:r>
      <w:r>
        <w:rPr/>
        <w:t xml:space="preserve"> from the perspective of Bertha Mason (the mad woman in the attic) to give a voice to a silenced colonial female character. </w:t>
      </w:r>
    </w:p>
    <w:p>
      <w:pPr>
        <w:pStyle w:val="BodyText"/>
        <w:numPr>
          <w:ilvl w:val="0"/>
          <w:numId w:val="5"/>
        </w:numPr>
        <w:tabs>
          <w:tab w:val="clear" w:pos="709"/>
          <w:tab w:val="left" w:pos="709" w:leader="none"/>
        </w:tabs>
        <w:bidi w:val="0"/>
        <w:ind w:hanging="283" w:left="709"/>
        <w:jc w:val="left"/>
        <w:rPr/>
      </w:pPr>
      <w:r>
        <w:rPr>
          <w:rStyle w:val="Strong"/>
        </w:rPr>
        <w:t>Criticisms and Defenses:</w:t>
      </w:r>
      <w:r>
        <w:rPr/>
        <w:t xml:space="preserve"> Critics argue that excessive intertextuality can make literature inaccessible because readers require enormous cultural knowledge to understand the references. Others claim it makes originality disappear. However, defenders argue that creativity lies not in absolute originality, but in </w:t>
      </w:r>
      <w:r>
        <w:rPr>
          <w:rStyle w:val="Strong"/>
        </w:rPr>
        <w:t>transformation and reinterpretation</w:t>
      </w:r>
      <w:r>
        <w:rPr/>
        <w:t xml:space="preserve">. </w:t>
      </w:r>
    </w:p>
    <w:p>
      <w:pPr>
        <w:pStyle w:val="BodyText"/>
        <w:bidi w:val="0"/>
        <w:jc w:val="left"/>
        <w:rPr/>
      </w:pPr>
      <w:r>
        <w:rPr/>
        <w:t>Ultimately, intertextuality teaches us that reading is not passive consumption, but active participation in an ongoing, living human conversation across time.</w:t>
      </w:r>
    </w:p>
    <w:p>
      <w:pPr>
        <w:pStyle w:val="HorizontalLine"/>
        <w:bidi w:val="0"/>
        <w:jc w:val="left"/>
        <w:rPr/>
      </w:pPr>
      <w:r>
        <w:rPr/>
      </w:r>
    </w:p>
    <w:p>
      <w:pPr>
        <w:pStyle w:val="BodyText"/>
        <w:bidi w:val="0"/>
        <w:jc w:val="left"/>
        <w:rPr/>
      </w:pPr>
      <w:r>
        <w:rPr/>
      </w:r>
    </w:p>
    <w:p>
      <w:pPr>
        <w:pStyle w:val="BodyText"/>
        <w:bidi w:val="1"/>
        <w:jc w:val="left"/>
        <w:rPr/>
      </w:pPr>
      <w:r>
        <w:rPr>
          <w:rStyle w:val="Strong"/>
          <w:rFonts w:ascii="Arial" w:hAnsi="Arial" w:cs="Arial"/>
          <w:rtl w:val="true"/>
        </w:rPr>
        <w:t xml:space="preserve">بینامتنیت </w:t>
      </w:r>
      <w:r>
        <w:rPr>
          <w:rStyle w:val="Strong"/>
          <w:rFonts w:cs="Arial" w:ascii="Arial" w:hAnsi="Arial"/>
          <w:rtl w:val="true"/>
        </w:rPr>
        <w:t>(</w:t>
      </w:r>
      <w:r>
        <w:rPr>
          <w:rStyle w:val="Strong"/>
          <w:rFonts w:cs="Arial" w:ascii="Arial" w:hAnsi="Arial"/>
        </w:rPr>
        <w:t>Intertextuality</w:t>
      </w:r>
      <w:r>
        <w:rPr>
          <w:rStyle w:val="Strong"/>
          <w:rFonts w:cs="Arial" w:ascii="Arial" w:hAnsi="Arial"/>
          <w:rtl w:val="true"/>
        </w:rPr>
        <w:t>)</w:t>
      </w:r>
      <w:r>
        <w:rPr>
          <w:rFonts w:cs="Arial" w:ascii="Arial" w:hAnsi="Arial"/>
          <w:rtl w:val="true"/>
        </w:rPr>
        <w:t xml:space="preserve"> </w:t>
      </w:r>
      <w:r>
        <w:rPr>
          <w:rFonts w:ascii="Arial" w:hAnsi="Arial" w:cs="Arial"/>
          <w:rtl w:val="true"/>
        </w:rPr>
        <w:t>یکی از جذاب‌ترین نظریه‌های ادبی مدرن است که شیوه خوانش ما از کتاب‌ها، شعرها، فیلم‌ها، نمایشنامه‌ها و حتی پست‌های شبکه‌های اجتماعی را به‌طور کامل دگرگون می‌کند</w:t>
      </w:r>
      <w:r>
        <w:rPr>
          <w:rFonts w:cs="Arial" w:ascii="Arial" w:hAnsi="Arial"/>
          <w:rtl w:val="true"/>
        </w:rPr>
        <w:t xml:space="preserve">. </w:t>
      </w:r>
      <w:r>
        <w:rPr>
          <w:rFonts w:ascii="Arial" w:hAnsi="Arial" w:cs="Arial"/>
          <w:rtl w:val="true"/>
        </w:rPr>
        <w:t xml:space="preserve">این نظریه به ما نشان می‌دهد که </w:t>
      </w:r>
      <w:r>
        <w:rPr>
          <w:rStyle w:val="Strong"/>
          <w:rFonts w:ascii="Arial" w:hAnsi="Arial" w:cs="Arial"/>
          <w:rtl w:val="true"/>
        </w:rPr>
        <w:t>هیچ متنی در انزوا وجود ندارد</w:t>
      </w:r>
      <w:r>
        <w:rPr>
          <w:rFonts w:ascii="Arial" w:hAnsi="Arial" w:cs="Arial"/>
          <w:rtl w:val="true"/>
        </w:rPr>
        <w:t xml:space="preserve"> و هر اثر ادبی، پژواک‌ها، سایه‌ها و پاره‌هایی از متن‌های دیگر را با خود حمل می‌کند</w:t>
      </w:r>
      <w:r>
        <w:rPr>
          <w:rFonts w:cs="Arial" w:ascii="Arial" w:hAnsi="Arial"/>
          <w:rtl w:val="true"/>
        </w:rPr>
        <w:t xml:space="preserve">. </w:t>
      </w:r>
      <w:r>
        <w:rPr>
          <w:rFonts w:ascii="Arial" w:hAnsi="Arial" w:cs="Arial"/>
          <w:rtl w:val="true"/>
        </w:rPr>
        <w:t>ادبیات یک جزیره منزوی نیست، بلکه گفتگویی میان‌قرنی و شبکه‌ای عظیم از صداهاست که با یکدیگر سخن می‌گویند</w:t>
      </w:r>
      <w:r>
        <w:rPr>
          <w:rFonts w:cs="Arial" w:ascii="Arial" w:hAnsi="Arial"/>
          <w:rtl w:val="true"/>
        </w:rPr>
        <w:t>.</w:t>
      </w:r>
    </w:p>
    <w:p>
      <w:pPr>
        <w:pStyle w:val="BodyText"/>
        <w:bidi w:val="1"/>
        <w:jc w:val="left"/>
        <w:rPr>
          <w:rFonts w:ascii="Arial" w:hAnsi="Arial" w:cs="Arial"/>
        </w:rPr>
      </w:pPr>
      <w:r>
        <w:rPr>
          <w:rFonts w:cs="Arial" w:ascii="Arial" w:hAnsi="Arial"/>
          <w:rtl w:val="true"/>
        </w:rPr>
        <w:t xml:space="preserve"> </w:t>
      </w:r>
      <w:r>
        <w:rPr>
          <w:rFonts w:ascii="Arial" w:hAnsi="Arial" w:cs="Arial"/>
          <w:rtl w:val="true"/>
        </w:rPr>
        <w:t>ترجمه و تبیین مفاهیم کلیدی این مبحث بر پایه منابع آورده شده است</w:t>
      </w:r>
      <w:r>
        <w:rPr>
          <w:rFonts w:cs="Arial" w:ascii="Arial" w:hAnsi="Arial"/>
          <w:rtl w:val="true"/>
        </w:rPr>
        <w:t>:</w:t>
      </w:r>
    </w:p>
    <w:p>
      <w:pPr>
        <w:pStyle w:val="Heading4"/>
        <w:bidi w:val="1"/>
        <w:jc w:val="left"/>
        <w:rPr>
          <w:rFonts w:ascii="Arial" w:hAnsi="Arial" w:cs="Arial"/>
        </w:rPr>
      </w:pPr>
      <w:r>
        <w:rPr>
          <w:rFonts w:ascii="Arial" w:hAnsi="Arial" w:cs="Arial"/>
          <w:rtl w:val="true"/>
        </w:rPr>
        <w:t>تعریف بینامتنیت و خاستگاه آن</w:t>
      </w:r>
    </w:p>
    <w:p>
      <w:pPr>
        <w:pStyle w:val="BodyText"/>
        <w:numPr>
          <w:ilvl w:val="0"/>
          <w:numId w:val="6"/>
        </w:numPr>
        <w:tabs>
          <w:tab w:val="clear" w:pos="709"/>
          <w:tab w:val="left" w:pos="709" w:leader="none"/>
        </w:tabs>
        <w:bidi w:val="1"/>
        <w:spacing w:before="0" w:after="0"/>
        <w:ind w:firstLine="992" w:left="709"/>
        <w:jc w:val="left"/>
        <w:rPr/>
      </w:pPr>
      <w:r>
        <w:rPr>
          <w:rStyle w:val="Strong"/>
          <w:rFonts w:ascii="Arial" w:hAnsi="Arial" w:cs="Arial"/>
          <w:rtl w:val="true"/>
        </w:rPr>
        <w:t>تعریف پایه</w:t>
      </w:r>
      <w:r>
        <w:rPr>
          <w:rStyle w:val="Strong"/>
          <w:rFonts w:cs="Arial" w:ascii="Arial" w:hAnsi="Arial"/>
          <w:rtl w:val="true"/>
        </w:rPr>
        <w:t>:</w:t>
      </w:r>
      <w:r>
        <w:rPr>
          <w:rFonts w:cs="Arial" w:ascii="Arial" w:hAnsi="Arial"/>
          <w:rtl w:val="true"/>
        </w:rPr>
        <w:t xml:space="preserve"> </w:t>
      </w:r>
      <w:r>
        <w:rPr>
          <w:rFonts w:ascii="Arial" w:hAnsi="Arial" w:cs="Arial"/>
          <w:rtl w:val="true"/>
        </w:rPr>
        <w:t xml:space="preserve">بینامتنیت به </w:t>
      </w:r>
      <w:r>
        <w:rPr>
          <w:rStyle w:val="Strong"/>
          <w:rFonts w:ascii="Arial" w:hAnsi="Arial" w:cs="Arial"/>
          <w:rtl w:val="true"/>
        </w:rPr>
        <w:t>رابطه میان متن‌ها</w:t>
      </w:r>
      <w:r>
        <w:rPr>
          <w:rFonts w:ascii="Arial" w:hAnsi="Arial" w:cs="Arial"/>
          <w:rtl w:val="true"/>
        </w:rPr>
        <w:t xml:space="preserve"> اشاره دارد؛ یعنی هر متن از طریق ارجاع‌ها، نقل‌قول‌ها، تأثیرپذیری‌ها، پژواک‌ها، تلمیحات، اقتباس‌ها یا دگرگونی‌ها به متن‌های دیگر متصل است</w:t>
      </w:r>
      <w:r>
        <w:rPr>
          <w:rFonts w:cs="Arial" w:ascii="Arial" w:hAnsi="Arial"/>
          <w:rtl w:val="true"/>
        </w:rPr>
        <w:t xml:space="preserve">. </w:t>
      </w:r>
    </w:p>
    <w:p>
      <w:pPr>
        <w:pStyle w:val="BodyText"/>
        <w:numPr>
          <w:ilvl w:val="0"/>
          <w:numId w:val="6"/>
        </w:numPr>
        <w:tabs>
          <w:tab w:val="clear" w:pos="709"/>
          <w:tab w:val="left" w:pos="709" w:leader="none"/>
        </w:tabs>
        <w:bidi w:val="1"/>
        <w:spacing w:before="0" w:after="0"/>
        <w:ind w:firstLine="992" w:left="709"/>
        <w:jc w:val="left"/>
        <w:rPr/>
      </w:pPr>
      <w:r>
        <w:rPr>
          <w:rStyle w:val="Strong"/>
          <w:rFonts w:ascii="Arial" w:hAnsi="Arial" w:cs="Arial"/>
          <w:rtl w:val="true"/>
        </w:rPr>
        <w:t xml:space="preserve">ژولیا کریستوا </w:t>
      </w:r>
      <w:r>
        <w:rPr>
          <w:rStyle w:val="Strong"/>
          <w:rFonts w:cs="Arial" w:ascii="Arial" w:hAnsi="Arial"/>
          <w:rtl w:val="true"/>
        </w:rPr>
        <w:t>(</w:t>
      </w:r>
      <w:r>
        <w:rPr>
          <w:rStyle w:val="Strong"/>
          <w:rFonts w:cs="Arial" w:ascii="Arial" w:hAnsi="Arial"/>
        </w:rPr>
        <w:t>Julia Kristeva</w:t>
      </w:r>
      <w:r>
        <w:rPr>
          <w:rStyle w:val="Strong"/>
          <w:rFonts w:cs="Arial" w:ascii="Arial" w:hAnsi="Arial"/>
          <w:rtl w:val="true"/>
        </w:rPr>
        <w:t>):</w:t>
      </w:r>
      <w:r>
        <w:rPr>
          <w:rFonts w:cs="Arial" w:ascii="Arial" w:hAnsi="Arial"/>
          <w:rtl w:val="true"/>
        </w:rPr>
        <w:t xml:space="preserve"> </w:t>
      </w:r>
      <w:r>
        <w:rPr>
          <w:rFonts w:ascii="Arial" w:hAnsi="Arial" w:cs="Arial"/>
          <w:rtl w:val="true"/>
        </w:rPr>
        <w:t xml:space="preserve">این اصطلاح در دهه </w:t>
      </w:r>
      <w:r>
        <w:rPr>
          <w:rFonts w:ascii="Arial" w:hAnsi="Arial" w:cs="Arial"/>
        </w:rPr>
        <w:t>۱۹۶۰</w:t>
      </w:r>
      <w:r>
        <w:rPr>
          <w:rFonts w:ascii="Arial" w:hAnsi="Arial" w:cs="Arial"/>
          <w:rtl w:val="true"/>
        </w:rPr>
        <w:t xml:space="preserve"> توسط این منتقد و فیلسوف بلغاری</w:t>
      </w:r>
      <w:r>
        <w:rPr>
          <w:rFonts w:cs="Arial" w:ascii="Arial" w:hAnsi="Arial"/>
          <w:rtl w:val="true"/>
        </w:rPr>
        <w:t>-</w:t>
      </w:r>
      <w:r>
        <w:rPr>
          <w:rFonts w:ascii="Arial" w:hAnsi="Arial" w:cs="Arial"/>
          <w:rtl w:val="true"/>
        </w:rPr>
        <w:t>فرانسوی رواج یافت</w:t>
      </w:r>
      <w:r>
        <w:rPr>
          <w:rFonts w:cs="Arial" w:ascii="Arial" w:hAnsi="Arial"/>
          <w:rtl w:val="true"/>
        </w:rPr>
        <w:t xml:space="preserve">. </w:t>
      </w:r>
      <w:r>
        <w:rPr>
          <w:rFonts w:ascii="Arial" w:hAnsi="Arial" w:cs="Arial"/>
          <w:rtl w:val="true"/>
        </w:rPr>
        <w:t xml:space="preserve">کریستوا استدلال کرد که </w:t>
      </w:r>
      <w:r>
        <w:rPr>
          <w:rStyle w:val="Strong"/>
          <w:rFonts w:cs="Arial" w:ascii="Arial" w:hAnsi="Arial"/>
          <w:rtl w:val="true"/>
        </w:rPr>
        <w:t>«</w:t>
      </w:r>
      <w:r>
        <w:rPr>
          <w:rStyle w:val="Strong"/>
          <w:rFonts w:ascii="Arial" w:hAnsi="Arial" w:cs="Arial"/>
          <w:rtl w:val="true"/>
        </w:rPr>
        <w:t>هر متن، موزاییکی از نقل‌قول‌هاست</w:t>
      </w:r>
      <w:r>
        <w:rPr>
          <w:rStyle w:val="Strong"/>
          <w:rFonts w:cs="Arial" w:ascii="Arial" w:hAnsi="Arial"/>
          <w:rtl w:val="true"/>
        </w:rPr>
        <w:t>»</w:t>
      </w:r>
      <w:r>
        <w:rPr>
          <w:rFonts w:cs="Arial" w:ascii="Arial" w:hAnsi="Arial"/>
          <w:rtl w:val="true"/>
        </w:rPr>
        <w:t xml:space="preserve">. </w:t>
      </w:r>
      <w:r>
        <w:rPr>
          <w:rFonts w:ascii="Arial" w:hAnsi="Arial" w:cs="Arial"/>
          <w:rtl w:val="true"/>
        </w:rPr>
        <w:t>به باور او، یک اثر ادبی هرگز کاملاً اصیل نیست، بلکه از پاره‌های نوشته‌های پیشین، نمادهای فرهنگی، اسطوره‌ها و روایت‌های تاریخی ساخته شده است</w:t>
      </w:r>
      <w:r>
        <w:rPr>
          <w:rFonts w:cs="Arial" w:ascii="Arial" w:hAnsi="Arial"/>
          <w:rtl w:val="true"/>
        </w:rPr>
        <w:t xml:space="preserve">. </w:t>
      </w:r>
    </w:p>
    <w:p>
      <w:pPr>
        <w:pStyle w:val="BodyText"/>
        <w:numPr>
          <w:ilvl w:val="0"/>
          <w:numId w:val="6"/>
        </w:numPr>
        <w:tabs>
          <w:tab w:val="clear" w:pos="709"/>
          <w:tab w:val="left" w:pos="709" w:leader="none"/>
        </w:tabs>
        <w:bidi w:val="1"/>
        <w:ind w:firstLine="992" w:left="709"/>
        <w:jc w:val="left"/>
        <w:rPr/>
      </w:pPr>
      <w:r>
        <w:rPr>
          <w:rStyle w:val="Strong"/>
          <w:rFonts w:ascii="Arial" w:hAnsi="Arial" w:cs="Arial"/>
          <w:rtl w:val="true"/>
        </w:rPr>
        <w:t>تغییر نقش مؤلف</w:t>
      </w:r>
      <w:r>
        <w:rPr>
          <w:rStyle w:val="Strong"/>
          <w:rFonts w:cs="Arial" w:ascii="Arial" w:hAnsi="Arial"/>
          <w:rtl w:val="true"/>
        </w:rPr>
        <w:t>:</w:t>
      </w:r>
      <w:r>
        <w:rPr>
          <w:rFonts w:cs="Arial" w:ascii="Arial" w:hAnsi="Arial"/>
          <w:rtl w:val="true"/>
        </w:rPr>
        <w:t xml:space="preserve"> </w:t>
      </w:r>
      <w:r>
        <w:rPr>
          <w:rFonts w:ascii="Arial" w:hAnsi="Arial" w:cs="Arial"/>
          <w:rtl w:val="true"/>
        </w:rPr>
        <w:t>نظریه‌های قرن بیستم این ایده سنتی را که معنا تنها برخاسته از نبوغ نویسنده است به چالش کشیدند</w:t>
      </w:r>
      <w:r>
        <w:rPr>
          <w:rFonts w:cs="Arial" w:ascii="Arial" w:hAnsi="Arial"/>
          <w:rtl w:val="true"/>
        </w:rPr>
        <w:t xml:space="preserve">. </w:t>
      </w:r>
      <w:r>
        <w:rPr>
          <w:rFonts w:ascii="Arial" w:hAnsi="Arial" w:cs="Arial"/>
          <w:rtl w:val="true"/>
        </w:rPr>
        <w:t>معنا از دل روابط میان متن‌ها متولد می‌شود و این امر در ساختارگرایی، پساساختارگرایی، واسازی و نظریه واکنش خواننده بسیار حائز اهمیت است</w:t>
      </w:r>
      <w:r>
        <w:rPr>
          <w:rFonts w:cs="Arial" w:ascii="Arial" w:hAnsi="Arial"/>
          <w:rtl w:val="true"/>
        </w:rPr>
        <w:t xml:space="preserve">. </w:t>
      </w:r>
      <w:r>
        <w:rPr>
          <w:rFonts w:ascii="Arial" w:hAnsi="Arial" w:cs="Arial"/>
          <w:rtl w:val="true"/>
        </w:rPr>
        <w:t xml:space="preserve">در همین راستا، </w:t>
      </w:r>
      <w:r>
        <w:rPr>
          <w:rStyle w:val="Strong"/>
          <w:rFonts w:ascii="Arial" w:hAnsi="Arial" w:cs="Arial"/>
          <w:rtl w:val="true"/>
        </w:rPr>
        <w:t xml:space="preserve">رولان بارت </w:t>
      </w:r>
      <w:r>
        <w:rPr>
          <w:rStyle w:val="Strong"/>
          <w:rFonts w:cs="Arial" w:ascii="Arial" w:hAnsi="Arial"/>
          <w:rtl w:val="true"/>
        </w:rPr>
        <w:t>(</w:t>
      </w:r>
      <w:r>
        <w:rPr>
          <w:rStyle w:val="Strong"/>
          <w:rFonts w:cs="Arial" w:ascii="Arial" w:hAnsi="Arial"/>
        </w:rPr>
        <w:t>Roland Barthes</w:t>
      </w:r>
      <w:r>
        <w:rPr>
          <w:rStyle w:val="Strong"/>
          <w:rFonts w:cs="Arial" w:ascii="Arial" w:hAnsi="Arial"/>
          <w:rtl w:val="true"/>
        </w:rPr>
        <w:t>)</w:t>
      </w:r>
      <w:r>
        <w:rPr>
          <w:rFonts w:cs="Arial" w:ascii="Arial" w:hAnsi="Arial"/>
          <w:rtl w:val="true"/>
        </w:rPr>
        <w:t xml:space="preserve"> </w:t>
      </w:r>
      <w:r>
        <w:rPr>
          <w:rFonts w:ascii="Arial" w:hAnsi="Arial" w:cs="Arial"/>
          <w:rtl w:val="true"/>
        </w:rPr>
        <w:t>با اعلام مرگ مؤلف بیان کرد که تولد خواننده باید به قیمت مرگ نویسنده باشد؛ چرا که خوانندگان آثار را از طریق حافظه فرهنگی، اسطوره‌ها و الگوهای زبانی خود تفسیر می‌کنند و بدین ترتیب خواندن خود به فرآیندی بینامتنی تبدیل می‌شود</w:t>
      </w:r>
      <w:r>
        <w:rPr>
          <w:rFonts w:cs="Arial" w:ascii="Arial" w:hAnsi="Arial"/>
          <w:rtl w:val="true"/>
        </w:rPr>
        <w:t xml:space="preserve">. </w:t>
      </w:r>
    </w:p>
    <w:p>
      <w:pPr>
        <w:pStyle w:val="Heading4"/>
        <w:bidi w:val="1"/>
        <w:jc w:val="left"/>
        <w:rPr>
          <w:rFonts w:ascii="Arial" w:hAnsi="Arial" w:cs="Arial"/>
        </w:rPr>
      </w:pPr>
      <w:r>
        <w:rPr>
          <w:rFonts w:ascii="Arial" w:hAnsi="Arial" w:cs="Arial"/>
          <w:rtl w:val="true"/>
        </w:rPr>
        <w:t>ریشه‌های باستانی و تاریخی</w:t>
      </w:r>
    </w:p>
    <w:p>
      <w:pPr>
        <w:pStyle w:val="BodyText"/>
        <w:bidi w:val="1"/>
        <w:jc w:val="left"/>
        <w:rPr>
          <w:rFonts w:ascii="Arial" w:hAnsi="Arial" w:cs="Arial"/>
        </w:rPr>
      </w:pPr>
      <w:r>
        <w:rPr>
          <w:rFonts w:ascii="Arial" w:hAnsi="Arial" w:cs="Arial"/>
          <w:rtl w:val="true"/>
        </w:rPr>
        <w:t>هرچند واژه بینامتنیت مدرن است، اما این رویکرد قدمتی باستانی دارد</w:t>
      </w:r>
      <w:r>
        <w:rPr>
          <w:rFonts w:cs="Arial" w:ascii="Arial" w:hAnsi="Arial"/>
          <w:rtl w:val="true"/>
        </w:rPr>
        <w:t>:</w:t>
      </w:r>
    </w:p>
    <w:p>
      <w:pPr>
        <w:pStyle w:val="BodyText"/>
        <w:numPr>
          <w:ilvl w:val="0"/>
          <w:numId w:val="7"/>
        </w:numPr>
        <w:tabs>
          <w:tab w:val="clear" w:pos="709"/>
          <w:tab w:val="left" w:pos="709" w:leader="none"/>
        </w:tabs>
        <w:bidi w:val="1"/>
        <w:spacing w:before="0" w:after="0"/>
        <w:ind w:firstLine="992" w:left="709"/>
        <w:jc w:val="left"/>
        <w:rPr/>
      </w:pPr>
      <w:r>
        <w:rPr>
          <w:rStyle w:val="Strong"/>
          <w:rFonts w:ascii="Arial" w:hAnsi="Arial" w:cs="Arial"/>
          <w:rtl w:val="true"/>
        </w:rPr>
        <w:t>ادبیات یونان باستان</w:t>
      </w:r>
      <w:r>
        <w:rPr>
          <w:rStyle w:val="Strong"/>
          <w:rFonts w:cs="Arial" w:ascii="Arial" w:hAnsi="Arial"/>
          <w:rtl w:val="true"/>
        </w:rPr>
        <w:t>:</w:t>
      </w:r>
      <w:r>
        <w:rPr>
          <w:rFonts w:cs="Arial" w:ascii="Arial" w:hAnsi="Arial"/>
          <w:rtl w:val="true"/>
        </w:rPr>
        <w:t xml:space="preserve"> </w:t>
      </w:r>
      <w:r>
        <w:rPr>
          <w:rFonts w:ascii="Arial" w:hAnsi="Arial" w:cs="Arial"/>
          <w:rtl w:val="true"/>
        </w:rPr>
        <w:t>تراژدی‌نویسانی چون سوفوکل، اوریپید و آشیل بارها اسطوره‌های آشنا را بازگویی می‌کردند؛ چالش هنری آن‌ها ابداع داستان جدید نبود، بلکه تفسیر دوباره روایت‌های گذشته بود</w:t>
      </w:r>
      <w:r>
        <w:rPr>
          <w:rFonts w:cs="Arial" w:ascii="Arial" w:hAnsi="Arial"/>
          <w:rtl w:val="true"/>
        </w:rPr>
        <w:t xml:space="preserve">. </w:t>
      </w:r>
    </w:p>
    <w:p>
      <w:pPr>
        <w:pStyle w:val="BodyText"/>
        <w:numPr>
          <w:ilvl w:val="0"/>
          <w:numId w:val="7"/>
        </w:numPr>
        <w:tabs>
          <w:tab w:val="clear" w:pos="709"/>
          <w:tab w:val="left" w:pos="709" w:leader="none"/>
        </w:tabs>
        <w:bidi w:val="1"/>
        <w:spacing w:before="0" w:after="0"/>
        <w:ind w:firstLine="992" w:left="709"/>
        <w:jc w:val="left"/>
        <w:rPr/>
      </w:pPr>
      <w:r>
        <w:rPr>
          <w:rStyle w:val="Strong"/>
          <w:rFonts w:ascii="Arial" w:hAnsi="Arial" w:cs="Arial"/>
          <w:rtl w:val="true"/>
        </w:rPr>
        <w:t>ویلیام شکسپیر</w:t>
      </w:r>
      <w:r>
        <w:rPr>
          <w:rStyle w:val="Strong"/>
          <w:rFonts w:cs="Arial" w:ascii="Arial" w:hAnsi="Arial"/>
          <w:rtl w:val="true"/>
        </w:rPr>
        <w:t>:</w:t>
      </w:r>
      <w:r>
        <w:rPr>
          <w:rFonts w:cs="Arial" w:ascii="Arial" w:hAnsi="Arial"/>
          <w:rtl w:val="true"/>
        </w:rPr>
        <w:t xml:space="preserve"> </w:t>
      </w:r>
      <w:r>
        <w:rPr>
          <w:rFonts w:ascii="Arial" w:hAnsi="Arial" w:cs="Arial"/>
          <w:rtl w:val="true"/>
        </w:rPr>
        <w:t xml:space="preserve">او به‌طور گسترده از تاریخ روم، افسانه‌های ایتالیایی و اساطیر کلاسیک وام می‌گرفت؛ برای نمونه، </w:t>
      </w:r>
      <w:r>
        <w:rPr>
          <w:rStyle w:val="Emphasis"/>
          <w:rFonts w:cs="Arial" w:ascii="Arial" w:hAnsi="Arial"/>
          <w:lang w:bidi="fa-IR"/>
        </w:rPr>
        <w:t>Hamlet</w:t>
      </w:r>
      <w:r>
        <w:rPr>
          <w:rFonts w:cs="Arial" w:ascii="Arial" w:hAnsi="Arial"/>
          <w:rtl w:val="true"/>
        </w:rPr>
        <w:t xml:space="preserve"> </w:t>
      </w:r>
      <w:r>
        <w:rPr>
          <w:rFonts w:ascii="Arial" w:hAnsi="Arial" w:cs="Arial"/>
          <w:rtl w:val="true"/>
        </w:rPr>
        <w:t xml:space="preserve">با الهام از افسانه‌های اسکاندیناوی و </w:t>
      </w:r>
      <w:r>
        <w:rPr>
          <w:rStyle w:val="Emphasis"/>
          <w:rFonts w:cs="Arial" w:ascii="Google Sans Text" w:hAnsi="Google Sans Text"/>
          <w:b w:val="false"/>
          <w:i/>
          <w:color w:val="303030"/>
          <w:spacing w:val="0"/>
          <w:sz w:val="24"/>
        </w:rPr>
        <w:t>Romeo and Juliet</w:t>
      </w:r>
      <w:r>
        <w:rPr>
          <w:rStyle w:val="Emphasis"/>
          <w:rFonts w:cs="Arial" w:ascii="Arial" w:hAnsi="Arial"/>
          <w:rtl w:val="true"/>
        </w:rPr>
        <w:t xml:space="preserve"> </w:t>
      </w:r>
      <w:r>
        <w:rPr>
          <w:rFonts w:cs="Arial" w:ascii="Arial" w:hAnsi="Arial"/>
          <w:rtl w:val="true"/>
        </w:rPr>
        <w:t xml:space="preserve"> </w:t>
      </w:r>
      <w:r>
        <w:rPr>
          <w:rFonts w:ascii="Arial" w:hAnsi="Arial" w:cs="Arial"/>
          <w:rtl w:val="true"/>
        </w:rPr>
        <w:t>بر اساس روایت‌های ایتالیایی قدیمی‌تر نگاشته شده‌اند</w:t>
      </w:r>
      <w:r>
        <w:rPr>
          <w:rFonts w:cs="Arial" w:ascii="Arial" w:hAnsi="Arial"/>
          <w:rtl w:val="true"/>
        </w:rPr>
        <w:t xml:space="preserve">. </w:t>
      </w:r>
      <w:r>
        <w:rPr>
          <w:rFonts w:ascii="Arial" w:hAnsi="Arial" w:cs="Arial"/>
          <w:rtl w:val="true"/>
        </w:rPr>
        <w:t xml:space="preserve">این نشان می‌دهد که اصالت در ادبیات اغلب نه از خلق داستان‌های کاملاً جدید، بلکه از </w:t>
      </w:r>
      <w:r>
        <w:rPr>
          <w:rStyle w:val="Strong"/>
          <w:rFonts w:ascii="Arial" w:hAnsi="Arial" w:cs="Arial"/>
          <w:rtl w:val="true"/>
        </w:rPr>
        <w:t>بازآفرینی و تخیل دوباره داستان‌های قدیمی</w:t>
      </w:r>
      <w:r>
        <w:rPr>
          <w:rFonts w:ascii="Arial" w:hAnsi="Arial" w:cs="Arial"/>
          <w:rtl w:val="true"/>
        </w:rPr>
        <w:t xml:space="preserve"> سرچشمه می‌گیرد</w:t>
      </w:r>
      <w:r>
        <w:rPr>
          <w:rFonts w:cs="Arial" w:ascii="Arial" w:hAnsi="Arial"/>
          <w:rtl w:val="true"/>
        </w:rPr>
        <w:t xml:space="preserve">. </w:t>
      </w:r>
    </w:p>
    <w:p>
      <w:pPr>
        <w:pStyle w:val="BodyText"/>
        <w:numPr>
          <w:ilvl w:val="0"/>
          <w:numId w:val="7"/>
        </w:numPr>
        <w:tabs>
          <w:tab w:val="clear" w:pos="709"/>
          <w:tab w:val="left" w:pos="709" w:leader="none"/>
        </w:tabs>
        <w:bidi w:val="1"/>
        <w:ind w:firstLine="992" w:left="709"/>
        <w:jc w:val="left"/>
        <w:rPr/>
      </w:pPr>
      <w:r>
        <w:rPr>
          <w:rStyle w:val="Strong"/>
          <w:rFonts w:ascii="Arial" w:hAnsi="Arial" w:cs="Arial"/>
          <w:rtl w:val="true"/>
        </w:rPr>
        <w:t xml:space="preserve">میخائیل باختین </w:t>
      </w:r>
      <w:r>
        <w:rPr>
          <w:rStyle w:val="Strong"/>
          <w:rFonts w:cs="Arial" w:ascii="Arial" w:hAnsi="Arial"/>
          <w:rtl w:val="true"/>
        </w:rPr>
        <w:t>(</w:t>
      </w:r>
      <w:r>
        <w:rPr>
          <w:rStyle w:val="Strong"/>
          <w:rFonts w:cs="Arial" w:ascii="Arial" w:hAnsi="Arial"/>
        </w:rPr>
        <w:t>Mikhail Bakhtin</w:t>
      </w:r>
      <w:r>
        <w:rPr>
          <w:rStyle w:val="Strong"/>
          <w:rFonts w:cs="Arial" w:ascii="Arial" w:hAnsi="Arial"/>
          <w:rtl w:val="true"/>
        </w:rPr>
        <w:t>):</w:t>
      </w:r>
      <w:r>
        <w:rPr>
          <w:rFonts w:cs="Arial" w:ascii="Arial" w:hAnsi="Arial"/>
          <w:rtl w:val="true"/>
        </w:rPr>
        <w:t xml:space="preserve"> </w:t>
      </w:r>
      <w:r>
        <w:rPr>
          <w:rFonts w:ascii="Arial" w:hAnsi="Arial" w:cs="Arial"/>
          <w:rtl w:val="true"/>
        </w:rPr>
        <w:t xml:space="preserve">نظریه کریستوا تحت تأثیر مفهوم </w:t>
      </w:r>
      <w:r>
        <w:rPr>
          <w:rStyle w:val="Strong"/>
          <w:rFonts w:cs="Arial" w:ascii="Arial" w:hAnsi="Arial"/>
          <w:rtl w:val="true"/>
        </w:rPr>
        <w:t>«</w:t>
      </w:r>
      <w:r>
        <w:rPr>
          <w:rStyle w:val="Strong"/>
          <w:rFonts w:ascii="Arial" w:hAnsi="Arial" w:cs="Arial"/>
          <w:rtl w:val="true"/>
        </w:rPr>
        <w:t>گفتگومندی</w:t>
      </w:r>
      <w:r>
        <w:rPr>
          <w:rStyle w:val="Strong"/>
          <w:rFonts w:cs="Arial" w:ascii="Arial" w:hAnsi="Arial"/>
          <w:rtl w:val="true"/>
        </w:rPr>
        <w:t>» (</w:t>
      </w:r>
      <w:r>
        <w:rPr>
          <w:rStyle w:val="Strong"/>
          <w:rFonts w:cs="Arial" w:ascii="Arial" w:hAnsi="Arial"/>
        </w:rPr>
        <w:t>Dialogism</w:t>
      </w:r>
      <w:r>
        <w:rPr>
          <w:rStyle w:val="Strong"/>
          <w:rFonts w:cs="Arial" w:ascii="Arial" w:hAnsi="Arial"/>
          <w:rtl w:val="true"/>
        </w:rPr>
        <w:t>)</w:t>
      </w:r>
      <w:r>
        <w:rPr>
          <w:rFonts w:cs="Arial" w:ascii="Arial" w:hAnsi="Arial"/>
          <w:rtl w:val="true"/>
        </w:rPr>
        <w:t xml:space="preserve"> </w:t>
      </w:r>
      <w:r>
        <w:rPr>
          <w:rFonts w:ascii="Arial" w:hAnsi="Arial" w:cs="Arial"/>
          <w:rtl w:val="true"/>
        </w:rPr>
        <w:t>باختین شکل گرفت</w:t>
      </w:r>
      <w:r>
        <w:rPr>
          <w:rFonts w:cs="Arial" w:ascii="Arial" w:hAnsi="Arial"/>
          <w:rtl w:val="true"/>
        </w:rPr>
        <w:t xml:space="preserve">. </w:t>
      </w:r>
      <w:r>
        <w:rPr>
          <w:rFonts w:ascii="Arial" w:hAnsi="Arial" w:cs="Arial"/>
          <w:rtl w:val="true"/>
        </w:rPr>
        <w:t>باختین معتقد بود زبان خود ماهیتی گفتگو‌محور دارد و هیچ سخنی در انزوا وجود ندارد؛ هر بیان به گفته‌های پیشین پاسخ می‌دهد و واکنش‌های آینده را پیش‌بینی می‌کند</w:t>
      </w:r>
      <w:r>
        <w:rPr>
          <w:rFonts w:cs="Arial" w:ascii="Arial" w:hAnsi="Arial"/>
          <w:rtl w:val="true"/>
        </w:rPr>
        <w:t xml:space="preserve">. </w:t>
      </w:r>
    </w:p>
    <w:p>
      <w:pPr>
        <w:pStyle w:val="Heading4"/>
        <w:bidi w:val="1"/>
        <w:jc w:val="left"/>
        <w:rPr>
          <w:rFonts w:ascii="Arial" w:hAnsi="Arial" w:cs="Arial"/>
        </w:rPr>
      </w:pPr>
      <w:r>
        <w:rPr>
          <w:rFonts w:ascii="Arial" w:hAnsi="Arial" w:cs="Arial"/>
          <w:rtl w:val="true"/>
        </w:rPr>
        <w:t>اشکال و انواع اصلی بینامتنیت</w:t>
      </w:r>
    </w:p>
    <w:p>
      <w:pPr>
        <w:pStyle w:val="BodyText"/>
        <w:numPr>
          <w:ilvl w:val="0"/>
          <w:numId w:val="8"/>
        </w:numPr>
        <w:tabs>
          <w:tab w:val="clear" w:pos="709"/>
          <w:tab w:val="left" w:pos="709" w:leader="none"/>
        </w:tabs>
        <w:bidi w:val="1"/>
        <w:spacing w:before="0" w:after="0"/>
        <w:ind w:firstLine="992" w:left="709"/>
        <w:jc w:val="left"/>
        <w:rPr/>
      </w:pPr>
      <w:r>
        <w:rPr>
          <w:rStyle w:val="Strong"/>
          <w:rFonts w:ascii="Arial" w:hAnsi="Arial" w:cs="Arial"/>
          <w:rtl w:val="true"/>
        </w:rPr>
        <w:t xml:space="preserve">تلمیح یا اشاره غیرمستقیم </w:t>
      </w:r>
      <w:r>
        <w:rPr>
          <w:rStyle w:val="Strong"/>
          <w:rFonts w:cs="Arial" w:ascii="Arial" w:hAnsi="Arial"/>
          <w:rtl w:val="true"/>
        </w:rPr>
        <w:t>(</w:t>
      </w:r>
      <w:r>
        <w:rPr>
          <w:rStyle w:val="Strong"/>
          <w:rFonts w:cs="Arial" w:ascii="Arial" w:hAnsi="Arial"/>
        </w:rPr>
        <w:t>Allusion</w:t>
      </w:r>
      <w:r>
        <w:rPr>
          <w:rStyle w:val="Strong"/>
          <w:rFonts w:cs="Arial" w:ascii="Arial" w:hAnsi="Arial"/>
          <w:rtl w:val="true"/>
        </w:rPr>
        <w:t>):</w:t>
      </w:r>
      <w:r>
        <w:rPr>
          <w:rFonts w:cs="Arial" w:ascii="Arial" w:hAnsi="Arial"/>
          <w:rtl w:val="true"/>
        </w:rPr>
        <w:t xml:space="preserve"> </w:t>
      </w:r>
      <w:r>
        <w:rPr>
          <w:rFonts w:ascii="Arial" w:hAnsi="Arial" w:cs="Arial"/>
          <w:rtl w:val="true"/>
        </w:rPr>
        <w:t xml:space="preserve">ارجاعی غیرمستقیم به متنی دیگر، شخص، رویداد یا نمادی فرهنگی است؛ مانند استفاده از عبارت </w:t>
      </w:r>
      <w:r>
        <w:rPr>
          <w:rFonts w:cs="Arial" w:ascii="Arial" w:hAnsi="Arial"/>
          <w:rtl w:val="true"/>
        </w:rPr>
        <w:t>«</w:t>
      </w:r>
      <w:r>
        <w:rPr>
          <w:rFonts w:ascii="Arial" w:hAnsi="Arial" w:cs="Arial"/>
          <w:rtl w:val="true"/>
        </w:rPr>
        <w:t>ملاقات با واترلو</w:t>
      </w:r>
      <w:r>
        <w:rPr>
          <w:rFonts w:cs="Arial" w:ascii="Arial" w:hAnsi="Arial"/>
          <w:rtl w:val="true"/>
        </w:rPr>
        <w:t xml:space="preserve">» </w:t>
      </w:r>
      <w:r>
        <w:rPr>
          <w:rFonts w:ascii="Arial" w:hAnsi="Arial" w:cs="Arial"/>
          <w:rtl w:val="true"/>
        </w:rPr>
        <w:t>برای اشاره به شکست ناپلئون بناپارت</w:t>
      </w:r>
      <w:r>
        <w:rPr>
          <w:rFonts w:cs="Arial" w:ascii="Arial" w:hAnsi="Arial"/>
          <w:rtl w:val="true"/>
        </w:rPr>
        <w:t xml:space="preserve">. </w:t>
      </w:r>
    </w:p>
    <w:p>
      <w:pPr>
        <w:pStyle w:val="BodyText"/>
        <w:numPr>
          <w:ilvl w:val="0"/>
          <w:numId w:val="8"/>
        </w:numPr>
        <w:tabs>
          <w:tab w:val="clear" w:pos="709"/>
          <w:tab w:val="left" w:pos="709" w:leader="none"/>
        </w:tabs>
        <w:bidi w:val="1"/>
        <w:spacing w:before="0" w:after="0"/>
        <w:ind w:firstLine="992" w:left="709"/>
        <w:jc w:val="left"/>
        <w:rPr/>
      </w:pPr>
      <w:r>
        <w:rPr>
          <w:rStyle w:val="Strong"/>
          <w:rFonts w:ascii="Arial" w:hAnsi="Arial" w:cs="Arial"/>
          <w:rtl w:val="true"/>
        </w:rPr>
        <w:t xml:space="preserve">نقل‌قول مستقیم </w:t>
      </w:r>
      <w:r>
        <w:rPr>
          <w:rStyle w:val="Strong"/>
          <w:rFonts w:cs="Arial" w:ascii="Arial" w:hAnsi="Arial"/>
          <w:rtl w:val="true"/>
        </w:rPr>
        <w:t>(</w:t>
      </w:r>
      <w:r>
        <w:rPr>
          <w:rStyle w:val="Strong"/>
          <w:rFonts w:cs="Arial" w:ascii="Arial" w:hAnsi="Arial"/>
        </w:rPr>
        <w:t>Quotation</w:t>
      </w:r>
      <w:r>
        <w:rPr>
          <w:rStyle w:val="Strong"/>
          <w:rFonts w:cs="Arial" w:ascii="Arial" w:hAnsi="Arial"/>
          <w:rtl w:val="true"/>
        </w:rPr>
        <w:t>):</w:t>
      </w:r>
      <w:r>
        <w:rPr>
          <w:rFonts w:cs="Arial" w:ascii="Arial" w:hAnsi="Arial"/>
          <w:rtl w:val="true"/>
        </w:rPr>
        <w:t xml:space="preserve"> </w:t>
      </w:r>
      <w:r>
        <w:rPr>
          <w:rFonts w:ascii="Arial" w:hAnsi="Arial" w:cs="Arial"/>
          <w:rtl w:val="true"/>
        </w:rPr>
        <w:t>استفاده مستقیم از جملات متن‌های پیشین</w:t>
      </w:r>
      <w:r>
        <w:rPr>
          <w:rFonts w:cs="Arial" w:ascii="Arial" w:hAnsi="Arial"/>
          <w:rtl w:val="true"/>
        </w:rPr>
        <w:t xml:space="preserve">. </w:t>
      </w:r>
    </w:p>
    <w:p>
      <w:pPr>
        <w:pStyle w:val="BodyText"/>
        <w:numPr>
          <w:ilvl w:val="0"/>
          <w:numId w:val="8"/>
        </w:numPr>
        <w:tabs>
          <w:tab w:val="clear" w:pos="709"/>
          <w:tab w:val="left" w:pos="709" w:leader="none"/>
        </w:tabs>
        <w:bidi w:val="1"/>
        <w:spacing w:before="0" w:after="0"/>
        <w:ind w:firstLine="992" w:left="709"/>
        <w:jc w:val="left"/>
        <w:rPr/>
      </w:pPr>
      <w:r>
        <w:rPr>
          <w:rStyle w:val="Strong"/>
          <w:rFonts w:ascii="Arial" w:hAnsi="Arial" w:cs="Arial"/>
          <w:rtl w:val="true"/>
        </w:rPr>
        <w:t xml:space="preserve">نقیضه </w:t>
      </w:r>
      <w:r>
        <w:rPr>
          <w:rStyle w:val="Strong"/>
          <w:rFonts w:cs="Arial" w:ascii="Arial" w:hAnsi="Arial"/>
          <w:rtl w:val="true"/>
        </w:rPr>
        <w:t>(</w:t>
      </w:r>
      <w:r>
        <w:rPr>
          <w:rStyle w:val="Strong"/>
          <w:rFonts w:cs="Arial" w:ascii="Arial" w:hAnsi="Arial"/>
        </w:rPr>
        <w:t>Parody</w:t>
      </w:r>
      <w:r>
        <w:rPr>
          <w:rStyle w:val="Strong"/>
          <w:rFonts w:cs="Arial" w:ascii="Arial" w:hAnsi="Arial"/>
          <w:rtl w:val="true"/>
        </w:rPr>
        <w:t>):</w:t>
      </w:r>
      <w:r>
        <w:rPr>
          <w:rFonts w:cs="Arial" w:ascii="Arial" w:hAnsi="Arial"/>
          <w:rtl w:val="true"/>
        </w:rPr>
        <w:t xml:space="preserve"> </w:t>
      </w:r>
      <w:r>
        <w:rPr>
          <w:rFonts w:ascii="Arial" w:hAnsi="Arial" w:cs="Arial"/>
          <w:rtl w:val="true"/>
        </w:rPr>
        <w:t>تقلید طنزآمیز یا انتقادی از یک متن دیگر که ارزش‌های فرهنگی متغیر را آشکار می‌کند</w:t>
      </w:r>
      <w:r>
        <w:rPr>
          <w:rFonts w:cs="Arial" w:ascii="Arial" w:hAnsi="Arial"/>
          <w:rtl w:val="true"/>
        </w:rPr>
        <w:t xml:space="preserve">. </w:t>
      </w:r>
    </w:p>
    <w:p>
      <w:pPr>
        <w:pStyle w:val="BodyText"/>
        <w:numPr>
          <w:ilvl w:val="0"/>
          <w:numId w:val="8"/>
        </w:numPr>
        <w:tabs>
          <w:tab w:val="clear" w:pos="709"/>
          <w:tab w:val="left" w:pos="709" w:leader="none"/>
        </w:tabs>
        <w:bidi w:val="1"/>
        <w:spacing w:before="0" w:after="0"/>
        <w:ind w:firstLine="992" w:left="709"/>
        <w:jc w:val="left"/>
        <w:rPr/>
      </w:pPr>
      <w:r>
        <w:rPr>
          <w:rStyle w:val="Strong"/>
          <w:rFonts w:ascii="Arial" w:hAnsi="Arial" w:cs="Arial"/>
          <w:rtl w:val="true"/>
        </w:rPr>
        <w:t xml:space="preserve">پستیش یا ادای دین ادبی </w:t>
      </w:r>
      <w:r>
        <w:rPr>
          <w:rStyle w:val="Strong"/>
          <w:rFonts w:cs="Arial" w:ascii="Arial" w:hAnsi="Arial"/>
          <w:rtl w:val="true"/>
        </w:rPr>
        <w:t>(</w:t>
      </w:r>
      <w:r>
        <w:rPr>
          <w:rStyle w:val="Strong"/>
          <w:rFonts w:cs="Arial" w:ascii="Arial" w:hAnsi="Arial"/>
        </w:rPr>
        <w:t>Pastiche</w:t>
      </w:r>
      <w:r>
        <w:rPr>
          <w:rStyle w:val="Strong"/>
          <w:rFonts w:cs="Arial" w:ascii="Arial" w:hAnsi="Arial"/>
          <w:rtl w:val="true"/>
        </w:rPr>
        <w:t>):</w:t>
      </w:r>
      <w:r>
        <w:rPr>
          <w:rFonts w:cs="Arial" w:ascii="Arial" w:hAnsi="Arial"/>
          <w:rtl w:val="true"/>
        </w:rPr>
        <w:t xml:space="preserve"> </w:t>
      </w:r>
      <w:r>
        <w:rPr>
          <w:rFonts w:ascii="Arial" w:hAnsi="Arial" w:cs="Arial"/>
          <w:rtl w:val="true"/>
        </w:rPr>
        <w:t>تقلید محترمانه از سبک‌های دیگر که بر خلاف نقیضه، هدفش بزرگداشت و ستایش اثر اصلی است و در ادبیات پست‌مدرن کاربرد زیادی دارد</w:t>
      </w:r>
      <w:r>
        <w:rPr>
          <w:rFonts w:cs="Arial" w:ascii="Arial" w:hAnsi="Arial"/>
          <w:rtl w:val="true"/>
        </w:rPr>
        <w:t xml:space="preserve">. </w:t>
      </w:r>
    </w:p>
    <w:p>
      <w:pPr>
        <w:pStyle w:val="BodyText"/>
        <w:numPr>
          <w:ilvl w:val="0"/>
          <w:numId w:val="8"/>
        </w:numPr>
        <w:tabs>
          <w:tab w:val="clear" w:pos="709"/>
          <w:tab w:val="left" w:pos="709" w:leader="none"/>
        </w:tabs>
        <w:bidi w:val="1"/>
        <w:ind w:firstLine="992" w:left="709"/>
        <w:jc w:val="left"/>
        <w:rPr/>
      </w:pPr>
      <w:r>
        <w:rPr>
          <w:rStyle w:val="Strong"/>
          <w:rFonts w:ascii="Arial" w:hAnsi="Arial" w:cs="Arial"/>
          <w:rtl w:val="true"/>
        </w:rPr>
        <w:t xml:space="preserve">اقتباس </w:t>
      </w:r>
      <w:r>
        <w:rPr>
          <w:rStyle w:val="Strong"/>
          <w:rFonts w:cs="Arial" w:ascii="Arial" w:hAnsi="Arial"/>
          <w:rtl w:val="true"/>
        </w:rPr>
        <w:t>(</w:t>
      </w:r>
      <w:r>
        <w:rPr>
          <w:rStyle w:val="Strong"/>
          <w:rFonts w:cs="Arial" w:ascii="Arial" w:hAnsi="Arial"/>
        </w:rPr>
        <w:t>Adaptation</w:t>
      </w:r>
      <w:r>
        <w:rPr>
          <w:rStyle w:val="Strong"/>
          <w:rFonts w:cs="Arial" w:ascii="Arial" w:hAnsi="Arial"/>
          <w:rtl w:val="true"/>
        </w:rPr>
        <w:t>):</w:t>
      </w:r>
      <w:r>
        <w:rPr>
          <w:rFonts w:cs="Arial" w:ascii="Arial" w:hAnsi="Arial"/>
          <w:rtl w:val="true"/>
        </w:rPr>
        <w:t xml:space="preserve"> </w:t>
      </w:r>
      <w:r>
        <w:rPr>
          <w:rFonts w:ascii="Arial" w:hAnsi="Arial" w:cs="Arial"/>
          <w:rtl w:val="true"/>
        </w:rPr>
        <w:t xml:space="preserve">بازسازی یک متن در قالب یک رسانه یا بستر متفاوت؛ مانند فیلم </w:t>
      </w:r>
      <w:r>
        <w:rPr>
          <w:rStyle w:val="Emphasis"/>
          <w:rFonts w:cs="Arial" w:ascii="Google Sans Text" w:hAnsi="Google Sans Text"/>
          <w:b w:val="false"/>
          <w:i/>
          <w:color w:val="303030"/>
          <w:spacing w:val="0"/>
          <w:sz w:val="24"/>
        </w:rPr>
        <w:t>Romeo and Juliet</w:t>
      </w:r>
      <w:r>
        <w:rPr>
          <w:rStyle w:val="Emphasis"/>
          <w:rFonts w:cs="Arial" w:ascii="Arial" w:hAnsi="Arial"/>
          <w:rtl w:val="true"/>
        </w:rPr>
        <w:t xml:space="preserve"> </w:t>
      </w:r>
      <w:r>
        <w:rPr>
          <w:rFonts w:cs="Arial" w:ascii="Arial" w:hAnsi="Arial"/>
          <w:rtl w:val="true"/>
        </w:rPr>
        <w:t xml:space="preserve"> </w:t>
      </w:r>
      <w:r>
        <w:rPr>
          <w:rFonts w:ascii="Arial" w:hAnsi="Arial" w:cs="Arial"/>
          <w:rtl w:val="true"/>
        </w:rPr>
        <w:t>که بازآفرینی رومئو و ژولیت در فضای باندهای رقیب نیویورک است</w:t>
      </w:r>
      <w:r>
        <w:rPr>
          <w:rFonts w:cs="Arial" w:ascii="Arial" w:hAnsi="Arial"/>
          <w:rtl w:val="true"/>
        </w:rPr>
        <w:t xml:space="preserve">. </w:t>
      </w:r>
      <w:r>
        <w:rPr>
          <w:rFonts w:ascii="Arial" w:hAnsi="Arial" w:cs="Arial"/>
          <w:rtl w:val="true"/>
        </w:rPr>
        <w:t>همچنین نویسندگان فمینیست گاهی اسطوره‌ها را از دیدگاه زنان بازگو می‌کنند تا روایت‌های سنتی را به چالش بکشند</w:t>
      </w:r>
      <w:r>
        <w:rPr>
          <w:rFonts w:cs="Arial" w:ascii="Arial" w:hAnsi="Arial"/>
          <w:rtl w:val="true"/>
        </w:rPr>
        <w:t xml:space="preserve">. </w:t>
      </w:r>
    </w:p>
    <w:p>
      <w:pPr>
        <w:pStyle w:val="Heading4"/>
        <w:bidi w:val="1"/>
        <w:jc w:val="left"/>
        <w:rPr>
          <w:rFonts w:ascii="Arial" w:hAnsi="Arial" w:cs="Arial"/>
        </w:rPr>
      </w:pPr>
      <w:r>
        <w:rPr>
          <w:rFonts w:ascii="Arial" w:hAnsi="Arial" w:cs="Arial"/>
          <w:rtl w:val="true"/>
        </w:rPr>
        <w:t>بینامتنیت در عصر پست‌مدرن و فرهنگ دیجیتال</w:t>
      </w:r>
    </w:p>
    <w:p>
      <w:pPr>
        <w:pStyle w:val="BodyText"/>
        <w:numPr>
          <w:ilvl w:val="0"/>
          <w:numId w:val="9"/>
        </w:numPr>
        <w:tabs>
          <w:tab w:val="clear" w:pos="709"/>
          <w:tab w:val="left" w:pos="709" w:leader="none"/>
        </w:tabs>
        <w:bidi w:val="1"/>
        <w:spacing w:before="0" w:after="0"/>
        <w:ind w:firstLine="992" w:left="709"/>
        <w:jc w:val="left"/>
        <w:rPr/>
      </w:pPr>
      <w:r>
        <w:rPr>
          <w:rStyle w:val="Strong"/>
          <w:rFonts w:ascii="Arial" w:hAnsi="Arial" w:cs="Arial"/>
          <w:rtl w:val="true"/>
        </w:rPr>
        <w:t>پست‌مدرنیسم</w:t>
      </w:r>
      <w:r>
        <w:rPr>
          <w:rStyle w:val="Strong"/>
          <w:rFonts w:cs="Arial" w:ascii="Arial" w:hAnsi="Arial"/>
          <w:rtl w:val="true"/>
        </w:rPr>
        <w:t>:</w:t>
      </w:r>
      <w:r>
        <w:rPr>
          <w:rFonts w:cs="Arial" w:ascii="Arial" w:hAnsi="Arial"/>
          <w:rtl w:val="true"/>
        </w:rPr>
        <w:t xml:space="preserve"> </w:t>
      </w:r>
      <w:r>
        <w:rPr>
          <w:rFonts w:ascii="Arial" w:hAnsi="Arial" w:cs="Arial"/>
          <w:rtl w:val="true"/>
        </w:rPr>
        <w:t>نویسندگان پست‌مدرن به‌عمد ژانرها، ارجاعات تاریخی و طنز را در هم می‌آمیزند تا جهان متنی چندپاره‌ای خلق کنند و مفاهیمی چون اصالت و معنای ثابت را زیر سؤال ببرند</w:t>
      </w:r>
      <w:r>
        <w:rPr>
          <w:rFonts w:cs="Arial" w:ascii="Arial" w:hAnsi="Arial"/>
          <w:rtl w:val="true"/>
        </w:rPr>
        <w:t xml:space="preserve">. </w:t>
      </w:r>
    </w:p>
    <w:p>
      <w:pPr>
        <w:pStyle w:val="BodyText"/>
        <w:numPr>
          <w:ilvl w:val="0"/>
          <w:numId w:val="9"/>
        </w:numPr>
        <w:tabs>
          <w:tab w:val="clear" w:pos="709"/>
          <w:tab w:val="left" w:pos="709" w:leader="none"/>
        </w:tabs>
        <w:bidi w:val="1"/>
        <w:spacing w:before="0" w:after="0"/>
        <w:ind w:firstLine="992" w:left="709"/>
        <w:jc w:val="left"/>
        <w:rPr/>
      </w:pPr>
      <w:r>
        <w:rPr>
          <w:rStyle w:val="Strong"/>
          <w:rFonts w:ascii="Arial" w:hAnsi="Arial" w:cs="Arial"/>
          <w:rtl w:val="true"/>
        </w:rPr>
        <w:t>نقش فعال خواننده</w:t>
      </w:r>
      <w:r>
        <w:rPr>
          <w:rStyle w:val="Strong"/>
          <w:rFonts w:cs="Arial" w:ascii="Arial" w:hAnsi="Arial"/>
          <w:rtl w:val="true"/>
        </w:rPr>
        <w:t>:</w:t>
      </w:r>
      <w:r>
        <w:rPr>
          <w:rFonts w:cs="Arial" w:ascii="Arial" w:hAnsi="Arial"/>
          <w:rtl w:val="true"/>
        </w:rPr>
        <w:t xml:space="preserve"> </w:t>
      </w:r>
      <w:r>
        <w:rPr>
          <w:rFonts w:ascii="Arial" w:hAnsi="Arial" w:cs="Arial"/>
          <w:rtl w:val="true"/>
        </w:rPr>
        <w:t xml:space="preserve">بینامتنیت خواننده را به یک </w:t>
      </w:r>
      <w:r>
        <w:rPr>
          <w:rStyle w:val="Strong"/>
          <w:rFonts w:cs="Arial" w:ascii="Arial" w:hAnsi="Arial"/>
          <w:rtl w:val="true"/>
        </w:rPr>
        <w:t>«</w:t>
      </w:r>
      <w:r>
        <w:rPr>
          <w:rStyle w:val="Strong"/>
          <w:rFonts w:ascii="Arial" w:hAnsi="Arial" w:cs="Arial"/>
          <w:rtl w:val="true"/>
        </w:rPr>
        <w:t>کارآگاه ادبی</w:t>
      </w:r>
      <w:r>
        <w:rPr>
          <w:rStyle w:val="Strong"/>
          <w:rFonts w:cs="Arial" w:ascii="Arial" w:hAnsi="Arial"/>
          <w:rtl w:val="true"/>
        </w:rPr>
        <w:t>»</w:t>
      </w:r>
      <w:r>
        <w:rPr>
          <w:rFonts w:cs="Arial" w:ascii="Arial" w:hAnsi="Arial"/>
          <w:rtl w:val="true"/>
        </w:rPr>
        <w:t xml:space="preserve"> </w:t>
      </w:r>
      <w:r>
        <w:rPr>
          <w:rFonts w:ascii="Arial" w:hAnsi="Arial" w:cs="Arial"/>
          <w:rtl w:val="true"/>
        </w:rPr>
        <w:t>تبدیل می‌کند</w:t>
      </w:r>
      <w:r>
        <w:rPr>
          <w:rFonts w:cs="Arial" w:ascii="Arial" w:hAnsi="Arial"/>
          <w:rtl w:val="true"/>
        </w:rPr>
        <w:t xml:space="preserve">. </w:t>
      </w:r>
      <w:r>
        <w:rPr>
          <w:rFonts w:ascii="Arial" w:hAnsi="Arial" w:cs="Arial"/>
          <w:rtl w:val="true"/>
        </w:rPr>
        <w:t xml:space="preserve">خواننده‌ای که پیوندها را تشخیص می‌دهد، معنای غنی‌تری را تجربه می‌کند؛ مثلاً خواندن کتاب </w:t>
      </w:r>
      <w:r>
        <w:rPr>
          <w:rStyle w:val="Emphasis"/>
          <w:rFonts w:cs="Arial" w:ascii="Google Sans Text" w:hAnsi="Google Sans Text"/>
          <w:b w:val="false"/>
          <w:i/>
          <w:color w:val="303030"/>
          <w:spacing w:val="0"/>
          <w:sz w:val="24"/>
        </w:rPr>
        <w:t>Romeo and Juliet</w:t>
      </w:r>
      <w:r>
        <w:rPr>
          <w:rStyle w:val="Emphasis"/>
          <w:rFonts w:cs="Arial" w:ascii="Arial" w:hAnsi="Arial"/>
          <w:rtl w:val="true"/>
        </w:rPr>
        <w:t xml:space="preserve"> </w:t>
      </w:r>
      <w:r>
        <w:rPr>
          <w:rFonts w:cs="Arial" w:ascii="Arial" w:hAnsi="Arial"/>
          <w:rtl w:val="true"/>
        </w:rPr>
        <w:t xml:space="preserve"> </w:t>
      </w:r>
      <w:r>
        <w:rPr>
          <w:rFonts w:ascii="Arial" w:hAnsi="Arial" w:cs="Arial"/>
          <w:rtl w:val="true"/>
        </w:rPr>
        <w:t>جیمز جویس بدون شناخت</w:t>
      </w:r>
      <w:r>
        <w:rPr>
          <w:rStyle w:val="Emphasis"/>
          <w:rFonts w:cs="Arial" w:ascii="Google Sans Text" w:hAnsi="Google Sans Text"/>
          <w:b w:val="false"/>
          <w:i/>
          <w:color w:val="303030"/>
          <w:spacing w:val="0"/>
          <w:sz w:val="24"/>
        </w:rPr>
        <w:t>Odyssey</w:t>
      </w:r>
      <w:r>
        <w:rPr>
          <w:rStyle w:val="Emphasis"/>
          <w:rFonts w:cs="Arial" w:ascii="Arial" w:hAnsi="Arial"/>
          <w:rtl w:val="true"/>
        </w:rPr>
        <w:t xml:space="preserve"> </w:t>
      </w:r>
      <w:r>
        <w:rPr>
          <w:rFonts w:cs="Arial" w:ascii="Arial" w:hAnsi="Arial"/>
          <w:rtl w:val="true"/>
        </w:rPr>
        <w:t xml:space="preserve"> </w:t>
      </w:r>
      <w:r>
        <w:rPr>
          <w:rFonts w:ascii="Arial" w:hAnsi="Arial" w:cs="Arial"/>
          <w:rtl w:val="true"/>
        </w:rPr>
        <w:t>هومر، باعث از دست رفتن لایه‌های نمادین بسیاری می‌شود</w:t>
      </w:r>
      <w:r>
        <w:rPr>
          <w:rFonts w:cs="Arial" w:ascii="Arial" w:hAnsi="Arial"/>
          <w:rtl w:val="true"/>
        </w:rPr>
        <w:t xml:space="preserve">. </w:t>
      </w:r>
    </w:p>
    <w:p>
      <w:pPr>
        <w:pStyle w:val="BodyText"/>
        <w:numPr>
          <w:ilvl w:val="0"/>
          <w:numId w:val="9"/>
        </w:numPr>
        <w:tabs>
          <w:tab w:val="clear" w:pos="709"/>
          <w:tab w:val="left" w:pos="709" w:leader="none"/>
        </w:tabs>
        <w:bidi w:val="1"/>
        <w:ind w:firstLine="992" w:left="709"/>
        <w:jc w:val="left"/>
        <w:rPr/>
      </w:pPr>
      <w:r>
        <w:rPr>
          <w:rStyle w:val="Strong"/>
          <w:rFonts w:ascii="Arial" w:hAnsi="Arial" w:cs="Arial"/>
          <w:rtl w:val="true"/>
        </w:rPr>
        <w:t>فرهنگ دیجیتال و سینما</w:t>
      </w:r>
      <w:r>
        <w:rPr>
          <w:rStyle w:val="Strong"/>
          <w:rFonts w:cs="Arial" w:ascii="Arial" w:hAnsi="Arial"/>
          <w:rtl w:val="true"/>
        </w:rPr>
        <w:t>:</w:t>
      </w:r>
      <w:r>
        <w:rPr>
          <w:rFonts w:cs="Arial" w:ascii="Arial" w:hAnsi="Arial"/>
          <w:rtl w:val="true"/>
        </w:rPr>
        <w:t xml:space="preserve"> </w:t>
      </w:r>
      <w:r>
        <w:rPr>
          <w:rFonts w:ascii="Arial" w:hAnsi="Arial" w:cs="Arial"/>
          <w:rtl w:val="true"/>
        </w:rPr>
        <w:t>سینمای کوئنتین تارانتینو با الهام از فیلم‌های رزمی، وسترن و عامه‌پسند نمونه‌ای از بینامتنیت سینمایی است</w:t>
      </w:r>
      <w:r>
        <w:rPr>
          <w:rFonts w:cs="Arial" w:ascii="Arial" w:hAnsi="Arial"/>
          <w:rtl w:val="true"/>
        </w:rPr>
        <w:t xml:space="preserve">. </w:t>
      </w:r>
      <w:r>
        <w:rPr>
          <w:rFonts w:ascii="Arial" w:hAnsi="Arial" w:cs="Arial"/>
          <w:rtl w:val="true"/>
        </w:rPr>
        <w:t xml:space="preserve">در دنیای دیجیتال نیز میم‌ها </w:t>
      </w:r>
      <w:r>
        <w:rPr>
          <w:rFonts w:cs="Arial" w:ascii="Arial" w:hAnsi="Arial"/>
          <w:rtl w:val="true"/>
        </w:rPr>
        <w:t>(</w:t>
      </w:r>
      <w:r>
        <w:rPr>
          <w:rFonts w:cs="Arial" w:ascii="Arial" w:hAnsi="Arial"/>
        </w:rPr>
        <w:t>Memes</w:t>
      </w:r>
      <w:r>
        <w:rPr>
          <w:rFonts w:cs="Arial" w:ascii="Arial" w:hAnsi="Arial"/>
          <w:rtl w:val="true"/>
        </w:rPr>
        <w:t>)</w:t>
      </w:r>
      <w:r>
        <w:rPr>
          <w:rFonts w:ascii="Arial" w:hAnsi="Arial" w:cs="Arial"/>
          <w:rtl w:val="true"/>
        </w:rPr>
        <w:t>، تیک‌تاک و تبلیغات همواره در حال بازیافت مواد فرهنگی گذشته هستند و کارکرد یک میم کاملاً به شناخت مخاطب از منبع اصلی بستگی دارد</w:t>
      </w:r>
      <w:r>
        <w:rPr>
          <w:rFonts w:cs="Arial" w:ascii="Arial" w:hAnsi="Arial"/>
          <w:rtl w:val="true"/>
        </w:rPr>
        <w:t xml:space="preserve">. </w:t>
      </w:r>
    </w:p>
    <w:p>
      <w:pPr>
        <w:pStyle w:val="Heading4"/>
        <w:bidi w:val="1"/>
        <w:jc w:val="left"/>
        <w:rPr>
          <w:rFonts w:ascii="Arial" w:hAnsi="Arial" w:cs="Arial"/>
        </w:rPr>
      </w:pPr>
      <w:r>
        <w:rPr>
          <w:rFonts w:ascii="Arial" w:hAnsi="Arial" w:cs="Arial"/>
          <w:rtl w:val="true"/>
        </w:rPr>
        <w:t>ابعاد سیاسی و انتقادها</w:t>
      </w:r>
    </w:p>
    <w:p>
      <w:pPr>
        <w:pStyle w:val="BodyText"/>
        <w:bidi w:val="1"/>
        <w:jc w:val="left"/>
        <w:rPr>
          <w:rFonts w:ascii="Arial" w:hAnsi="Arial" w:cs="Arial"/>
        </w:rPr>
      </w:pPr>
      <w:r>
        <w:rPr>
          <w:rFonts w:cs="Arial" w:ascii="Google Sans Text" w:hAnsi="Google Sans Text"/>
          <w:b w:val="false"/>
          <w:i w:val="false"/>
          <w:caps w:val="false"/>
          <w:smallCaps w:val="false"/>
          <w:color w:val="303030"/>
          <w:spacing w:val="0"/>
          <w:sz w:val="24"/>
        </w:rPr>
        <w:t xml:space="preserve">Gene Ris's novel </w:t>
      </w:r>
      <w:r>
        <w:rPr>
          <w:rFonts w:cs="Arial" w:ascii="Google Sans Text" w:hAnsi="Google Sans Text"/>
          <w:b w:val="false"/>
          <w:i/>
          <w:color w:val="303030"/>
          <w:spacing w:val="0"/>
          <w:sz w:val="24"/>
        </w:rPr>
        <w:t>wide sagas</w:t>
      </w:r>
      <w:r>
        <w:rPr>
          <w:rFonts w:cs="Arial" w:ascii="Arial" w:hAnsi="Arial"/>
          <w:caps w:val="false"/>
          <w:smallCaps w:val="false"/>
          <w:color w:val="303030"/>
          <w:spacing w:val="0"/>
        </w:rPr>
        <w:t xml:space="preserve"> </w:t>
      </w:r>
      <w:r>
        <w:rPr>
          <w:rFonts w:cs="Arial" w:ascii="Google Sans Text" w:hAnsi="Google Sans Text"/>
          <w:b w:val="false"/>
          <w:i w:val="false"/>
          <w:caps w:val="false"/>
          <w:smallCaps w:val="false"/>
          <w:color w:val="303030"/>
          <w:spacing w:val="0"/>
          <w:sz w:val="24"/>
        </w:rPr>
        <w:t xml:space="preserve">rewrites </w:t>
      </w:r>
      <w:r>
        <w:rPr>
          <w:rFonts w:cs="Arial" w:ascii="Google Sans Text" w:hAnsi="Google Sans Text"/>
          <w:b w:val="false"/>
          <w:i/>
          <w:color w:val="303030"/>
          <w:spacing w:val="0"/>
          <w:sz w:val="24"/>
        </w:rPr>
        <w:t>Jane Ay</w:t>
      </w:r>
      <w:r>
        <w:rPr>
          <w:rFonts w:cs="Arial" w:ascii="Arial" w:hAnsi="Arial"/>
          <w:caps w:val="false"/>
          <w:smallCaps w:val="false"/>
          <w:color w:val="303030"/>
          <w:spacing w:val="0"/>
        </w:rPr>
        <w:t xml:space="preserve"> </w:t>
      </w:r>
      <w:r>
        <w:rPr>
          <w:rFonts w:cs="Arial" w:ascii="Google Sans Text" w:hAnsi="Google Sans Text"/>
          <w:b w:val="false"/>
          <w:i w:val="false"/>
          <w:caps w:val="false"/>
          <w:smallCaps w:val="false"/>
          <w:color w:val="303030"/>
          <w:spacing w:val="0"/>
          <w:sz w:val="24"/>
        </w:rPr>
        <w:t>from the perspective of Bertha Mason (the mad woman in the attic) to give a voice to a silenced colonial female character</w:t>
      </w:r>
      <w:r>
        <w:rPr>
          <w:rFonts w:cs="Arial" w:ascii="Arial" w:hAnsi="Arial"/>
          <w:rtl w:val="true"/>
        </w:rPr>
        <w:t xml:space="preserve"> </w:t>
      </w:r>
    </w:p>
    <w:p>
      <w:pPr>
        <w:pStyle w:val="BodyText"/>
        <w:numPr>
          <w:ilvl w:val="0"/>
          <w:numId w:val="10"/>
        </w:numPr>
        <w:tabs>
          <w:tab w:val="clear" w:pos="709"/>
          <w:tab w:val="left" w:pos="709" w:leader="none"/>
        </w:tabs>
        <w:bidi w:val="1"/>
        <w:spacing w:before="0" w:after="0"/>
        <w:ind w:firstLine="992" w:left="709"/>
        <w:jc w:val="left"/>
        <w:rPr/>
      </w:pPr>
      <w:r>
        <w:rPr>
          <w:rStyle w:val="Strong"/>
          <w:rFonts w:ascii="Arial" w:hAnsi="Arial" w:cs="Arial"/>
          <w:rtl w:val="true"/>
        </w:rPr>
        <w:t>مقاومت سیاسی</w:t>
      </w:r>
      <w:r>
        <w:rPr>
          <w:rStyle w:val="Strong"/>
          <w:rFonts w:cs="Arial" w:ascii="Arial" w:hAnsi="Arial"/>
          <w:rtl w:val="true"/>
        </w:rPr>
        <w:t>:</w:t>
      </w:r>
      <w:r>
        <w:rPr>
          <w:rFonts w:cs="Arial" w:ascii="Arial" w:hAnsi="Arial"/>
          <w:rtl w:val="true"/>
        </w:rPr>
        <w:t xml:space="preserve"> </w:t>
      </w:r>
      <w:r>
        <w:rPr>
          <w:rFonts w:ascii="Arial" w:hAnsi="Arial" w:cs="Arial"/>
          <w:rtl w:val="true"/>
        </w:rPr>
        <w:t>بینامتنیت می‌تواند ابزاری برای به چالش کشیدن ایدئولوژی‌های حاکم باشد</w:t>
      </w:r>
      <w:r>
        <w:rPr>
          <w:rFonts w:cs="Arial" w:ascii="Arial" w:hAnsi="Arial"/>
          <w:rtl w:val="true"/>
        </w:rPr>
        <w:t xml:space="preserve">. </w:t>
      </w:r>
      <w:r>
        <w:rPr>
          <w:rFonts w:ascii="Arial" w:hAnsi="Arial" w:cs="Arial"/>
          <w:rtl w:val="true"/>
        </w:rPr>
        <w:t xml:space="preserve">برای نمونه، رمان جین ریس </w:t>
      </w:r>
      <w:r>
        <w:rPr>
          <w:rFonts w:cs="Arial" w:ascii="Arial" w:hAnsi="Arial"/>
          <w:rtl w:val="true"/>
        </w:rPr>
        <w:t>(</w:t>
      </w:r>
      <w:r>
        <w:rPr>
          <w:rFonts w:cs="Arial" w:ascii="Arial" w:hAnsi="Arial"/>
        </w:rPr>
        <w:t>Gene Ris</w:t>
      </w:r>
      <w:r>
        <w:rPr>
          <w:rFonts w:cs="Arial" w:ascii="Arial" w:hAnsi="Arial"/>
          <w:rtl w:val="true"/>
        </w:rPr>
        <w:t xml:space="preserve">) </w:t>
      </w:r>
      <w:r>
        <w:rPr>
          <w:rFonts w:ascii="Arial" w:hAnsi="Arial" w:cs="Arial"/>
          <w:rtl w:val="true"/>
        </w:rPr>
        <w:t xml:space="preserve">با عنوان </w:t>
      </w:r>
      <w:r>
        <w:rPr>
          <w:rStyle w:val="Emphasis"/>
          <w:rFonts w:cs="Arial" w:ascii="Arial" w:hAnsi="Arial"/>
        </w:rPr>
        <w:t>wide sagas</w:t>
      </w:r>
      <w:r>
        <w:rPr>
          <w:rFonts w:ascii="Arial" w:hAnsi="Arial" w:cs="Arial"/>
          <w:rtl w:val="true"/>
        </w:rPr>
        <w:t xml:space="preserve">، اثر کلاسیک </w:t>
      </w:r>
      <w:r>
        <w:rPr>
          <w:rFonts w:cs="Arial" w:ascii="Arial" w:hAnsi="Arial"/>
        </w:rPr>
        <w:t>Jane Ay</w:t>
      </w:r>
      <w:r>
        <w:rPr>
          <w:rFonts w:cs="Arial" w:ascii="Arial" w:hAnsi="Arial"/>
          <w:rtl w:val="true"/>
        </w:rPr>
        <w:t xml:space="preserve"> </w:t>
      </w:r>
      <w:r>
        <w:rPr>
          <w:rFonts w:ascii="Arial" w:hAnsi="Arial" w:cs="Arial"/>
          <w:rtl w:val="true"/>
        </w:rPr>
        <w:t xml:space="preserve">را از دیدگاه </w:t>
      </w:r>
      <w:r>
        <w:rPr>
          <w:rFonts w:cs="Arial" w:ascii="Google Sans Text" w:hAnsi="Google Sans Text"/>
          <w:b w:val="false"/>
          <w:i w:val="false"/>
          <w:caps w:val="false"/>
          <w:smallCaps w:val="false"/>
          <w:color w:val="303030"/>
          <w:spacing w:val="0"/>
          <w:sz w:val="24"/>
        </w:rPr>
        <w:t>Bertha Mason</w:t>
      </w:r>
      <w:r>
        <w:rPr>
          <w:rFonts w:cs="Arial" w:ascii="Google Sans Text" w:hAnsi="Google Sans Text"/>
          <w:b w:val="false"/>
          <w:i w:val="false"/>
          <w:caps w:val="false"/>
          <w:smallCaps w:val="false"/>
          <w:color w:val="303030"/>
          <w:spacing w:val="0"/>
          <w:sz w:val="24"/>
          <w:rtl w:val="true"/>
        </w:rPr>
        <w:t xml:space="preserve"> </w:t>
      </w:r>
      <w:r>
        <w:rPr>
          <w:rFonts w:ascii="Arial" w:hAnsi="Arial" w:cs="Arial"/>
          <w:rtl w:val="true"/>
        </w:rPr>
        <w:t xml:space="preserve">برتا میسون </w:t>
      </w:r>
      <w:r>
        <w:rPr>
          <w:rFonts w:cs="Arial" w:ascii="Arial" w:hAnsi="Arial"/>
          <w:rtl w:val="true"/>
        </w:rPr>
        <w:t>(</w:t>
      </w:r>
      <w:r>
        <w:rPr>
          <w:rFonts w:ascii="Arial" w:hAnsi="Arial" w:cs="Arial"/>
          <w:rtl w:val="true"/>
        </w:rPr>
        <w:t>زن دیوانه در اتاق زیرشیروانی</w:t>
      </w:r>
      <w:r>
        <w:rPr>
          <w:rFonts w:cs="Arial" w:ascii="Arial" w:hAnsi="Arial"/>
          <w:rtl w:val="true"/>
        </w:rPr>
        <w:t xml:space="preserve">) </w:t>
      </w:r>
      <w:r>
        <w:rPr>
          <w:rFonts w:ascii="Arial" w:hAnsi="Arial" w:cs="Arial"/>
          <w:rtl w:val="true"/>
        </w:rPr>
        <w:t>بازنویسی می‌کند تا به یک شخصیت زن استعمارزده و ساکت‌شده صدا ببخشد</w:t>
      </w:r>
      <w:r>
        <w:rPr>
          <w:rFonts w:cs="Arial" w:ascii="Arial" w:hAnsi="Arial"/>
          <w:rtl w:val="true"/>
        </w:rPr>
        <w:t xml:space="preserve">. </w:t>
      </w:r>
    </w:p>
    <w:p>
      <w:pPr>
        <w:pStyle w:val="BodyText"/>
        <w:numPr>
          <w:ilvl w:val="0"/>
          <w:numId w:val="10"/>
        </w:numPr>
        <w:tabs>
          <w:tab w:val="clear" w:pos="709"/>
          <w:tab w:val="left" w:pos="709" w:leader="none"/>
        </w:tabs>
        <w:bidi w:val="1"/>
        <w:ind w:firstLine="992" w:left="709"/>
        <w:jc w:val="left"/>
        <w:rPr/>
      </w:pPr>
      <w:r>
        <w:rPr>
          <w:rStyle w:val="Strong"/>
          <w:rFonts w:ascii="Arial" w:hAnsi="Arial" w:cs="Arial"/>
          <w:rtl w:val="true"/>
        </w:rPr>
        <w:t>نقدها</w:t>
      </w:r>
      <w:r>
        <w:rPr>
          <w:rStyle w:val="Strong"/>
          <w:rFonts w:cs="Arial" w:ascii="Arial" w:hAnsi="Arial"/>
          <w:rtl w:val="true"/>
        </w:rPr>
        <w:t>:</w:t>
      </w:r>
      <w:r>
        <w:rPr>
          <w:rFonts w:cs="Arial" w:ascii="Arial" w:hAnsi="Arial"/>
          <w:rtl w:val="true"/>
        </w:rPr>
        <w:t xml:space="preserve"> </w:t>
      </w:r>
      <w:r>
        <w:rPr>
          <w:rFonts w:ascii="Arial" w:hAnsi="Arial" w:cs="Arial"/>
          <w:rtl w:val="true"/>
        </w:rPr>
        <w:t>برخی منتقدان بر این باورند که بینامتنیت افراطی می‌تواند درک ادبیات را دشوار کند، چرا که خواننده به دانش فرهنگی عظیمی نیاز دارد</w:t>
      </w:r>
      <w:r>
        <w:rPr>
          <w:rFonts w:cs="Arial" w:ascii="Arial" w:hAnsi="Arial"/>
          <w:rtl w:val="true"/>
        </w:rPr>
        <w:t xml:space="preserve">. </w:t>
      </w:r>
      <w:r>
        <w:rPr>
          <w:rFonts w:ascii="Arial" w:hAnsi="Arial" w:cs="Arial"/>
          <w:rtl w:val="true"/>
        </w:rPr>
        <w:t>همچنین برخی مدعی‌اند اگر هر متنی از متن‌های گذشته ساخته شده باشد، اصالت به‌کلی از بین می‌رود</w:t>
      </w:r>
      <w:r>
        <w:rPr>
          <w:rFonts w:cs="Arial" w:ascii="Arial" w:hAnsi="Arial"/>
          <w:rtl w:val="true"/>
        </w:rPr>
        <w:t xml:space="preserve">. </w:t>
      </w:r>
      <w:r>
        <w:rPr>
          <w:rFonts w:ascii="Arial" w:hAnsi="Arial" w:cs="Arial"/>
          <w:rtl w:val="true"/>
        </w:rPr>
        <w:t xml:space="preserve">با این حال، مدافعان استدلال می‌کنند که خلاقیت در اصالت مطلق نیست، بلکه در </w:t>
      </w:r>
      <w:r>
        <w:rPr>
          <w:rStyle w:val="Strong"/>
          <w:rFonts w:ascii="Arial" w:hAnsi="Arial" w:cs="Arial"/>
          <w:rtl w:val="true"/>
        </w:rPr>
        <w:t>دگرگون‌سازی و تفسیر مجدد</w:t>
      </w:r>
      <w:r>
        <w:rPr>
          <w:rFonts w:ascii="Arial" w:hAnsi="Arial" w:cs="Arial"/>
          <w:rtl w:val="true"/>
        </w:rPr>
        <w:t xml:space="preserve"> نهفته است</w:t>
      </w:r>
      <w:r>
        <w:rPr>
          <w:rFonts w:cs="Arial" w:ascii="Arial" w:hAnsi="Arial"/>
          <w:rtl w:val="true"/>
        </w:rPr>
        <w:t xml:space="preserve">. </w:t>
      </w:r>
    </w:p>
    <w:p>
      <w:pPr>
        <w:pStyle w:val="BodyText"/>
        <w:bidi w:val="1"/>
        <w:jc w:val="left"/>
        <w:rPr/>
      </w:pPr>
      <w:r>
        <w:rPr>
          <w:rFonts w:ascii="Arial" w:hAnsi="Arial" w:cs="Arial"/>
          <w:rtl w:val="true"/>
        </w:rPr>
        <w:t xml:space="preserve">بینامتنیت به ما یادآور می‌شود که خواندن، مصرف غیرفعال نیست، بلکه </w:t>
      </w:r>
      <w:r>
        <w:rPr>
          <w:rStyle w:val="Strong"/>
          <w:rFonts w:ascii="Arial" w:hAnsi="Arial" w:cs="Arial"/>
          <w:rtl w:val="true"/>
        </w:rPr>
        <w:t>مشارکت در یک گفتگوی بی‌پایان بشری</w:t>
      </w:r>
      <w:r>
        <w:rPr>
          <w:rFonts w:ascii="Arial" w:hAnsi="Arial" w:cs="Arial"/>
          <w:rtl w:val="true"/>
        </w:rPr>
        <w:t xml:space="preserve"> در پهنه تاریخ و فرهنگ است</w:t>
      </w:r>
      <w:r>
        <w:rPr>
          <w:rFonts w:cs="Arial" w:ascii="Arial" w:hAnsi="Arial"/>
          <w:rtl w:val="true"/>
        </w:rPr>
        <w:t>.</w:t>
      </w:r>
    </w:p>
    <w:p>
      <w:pPr>
        <w:pStyle w:val="HorizontalLine"/>
        <w:bidi w:val="1"/>
        <w:jc w:val="left"/>
        <w:rPr>
          <w:rFonts w:ascii="Arial" w:hAnsi="Arial" w:cs="Arial"/>
        </w:rPr>
      </w:pPr>
      <w:r>
        <w:rPr>
          <w:rFonts w:cs="Arial" w:ascii="Arial" w:hAnsi="Arial"/>
          <w:rtl w:val="true"/>
        </w:rPr>
      </w:r>
    </w:p>
    <w:p>
      <w:pPr>
        <w:pStyle w:val="BodyText"/>
        <w:bidi w:val="1"/>
        <w:jc w:val="left"/>
        <w:rPr>
          <w:rFonts w:ascii="Arial" w:hAnsi="Arial" w:cs="Arial"/>
        </w:rPr>
      </w:pPr>
      <w:r>
        <w:rPr>
          <w:rFonts w:cs="Arial" w:ascii="Arial" w:hAnsi="Arial"/>
          <w:rtl w:val="true"/>
        </w:rPr>
      </w:r>
    </w:p>
    <w:p>
      <w:pPr>
        <w:pStyle w:val="BodyText"/>
        <w:bidi w:val="1"/>
        <w:jc w:val="left"/>
        <w:rPr/>
      </w:pPr>
      <w:r>
        <w:rPr>
          <w:rFonts w:ascii="Arial" w:hAnsi="Arial" w:cs="Arial"/>
          <w:rtl w:val="true"/>
        </w:rPr>
        <w:t xml:space="preserve">این متن به بررسی مفهوم </w:t>
      </w:r>
      <w:r>
        <w:rPr>
          <w:rStyle w:val="Strong"/>
          <w:rFonts w:ascii="Arial" w:hAnsi="Arial" w:cs="Arial"/>
          <w:rtl w:val="true"/>
        </w:rPr>
        <w:t>بینامتنیت</w:t>
      </w:r>
      <w:r>
        <w:rPr>
          <w:rFonts w:ascii="Arial" w:hAnsi="Arial" w:cs="Arial"/>
          <w:rtl w:val="true"/>
        </w:rPr>
        <w:t xml:space="preserve"> می‌پردازد و توضیح می‌دهد که هیچ اثری به صورت مستقل و منزوی خلق نمی‌شود، بلکه هر نوشته‌ای تاروپودی از </w:t>
      </w:r>
      <w:r>
        <w:rPr>
          <w:rStyle w:val="Strong"/>
          <w:rFonts w:ascii="Arial" w:hAnsi="Arial" w:cs="Arial"/>
          <w:rtl w:val="true"/>
        </w:rPr>
        <w:t>ارجاعات، تأثیرات و خاطرات متون پیشین</w:t>
      </w:r>
      <w:r>
        <w:rPr>
          <w:rFonts w:ascii="Arial" w:hAnsi="Arial" w:cs="Arial"/>
          <w:rtl w:val="true"/>
        </w:rPr>
        <w:t xml:space="preserve"> است</w:t>
      </w:r>
      <w:r>
        <w:rPr>
          <w:rFonts w:cs="Arial" w:ascii="Arial" w:hAnsi="Arial"/>
          <w:rtl w:val="true"/>
        </w:rPr>
        <w:t xml:space="preserve">. </w:t>
      </w:r>
      <w:r>
        <w:rPr>
          <w:rFonts w:ascii="Arial" w:hAnsi="Arial" w:cs="Arial"/>
          <w:rtl w:val="true"/>
        </w:rPr>
        <w:t xml:space="preserve">این نظریه که توسط اندیشمندانی چون </w:t>
      </w:r>
      <w:r>
        <w:rPr>
          <w:rStyle w:val="Strong"/>
          <w:rFonts w:ascii="Arial" w:hAnsi="Arial" w:cs="Arial"/>
          <w:rtl w:val="true"/>
        </w:rPr>
        <w:t>ژولیا کریستوا و رولان بارت</w:t>
      </w:r>
      <w:r>
        <w:rPr>
          <w:rFonts w:ascii="Arial" w:hAnsi="Arial" w:cs="Arial"/>
          <w:rtl w:val="true"/>
        </w:rPr>
        <w:t xml:space="preserve"> تبیین شده، ادبیات را نه یک محصول فردی، بلکه </w:t>
      </w:r>
      <w:r>
        <w:rPr>
          <w:rStyle w:val="Strong"/>
          <w:rFonts w:ascii="Arial" w:hAnsi="Arial" w:cs="Arial"/>
          <w:rtl w:val="true"/>
        </w:rPr>
        <w:t>گفت‌وگویی بی‌پایان</w:t>
      </w:r>
      <w:r>
        <w:rPr>
          <w:rFonts w:ascii="Arial" w:hAnsi="Arial" w:cs="Arial"/>
          <w:rtl w:val="true"/>
        </w:rPr>
        <w:t xml:space="preserve"> میان نویسندگان، تاریخ و فرهنگ‌های مختلف می‌داند</w:t>
      </w:r>
      <w:r>
        <w:rPr>
          <w:rFonts w:cs="Arial" w:ascii="Arial" w:hAnsi="Arial"/>
          <w:rtl w:val="true"/>
        </w:rPr>
        <w:t xml:space="preserve">. </w:t>
      </w:r>
      <w:r>
        <w:rPr>
          <w:rFonts w:ascii="Arial" w:hAnsi="Arial" w:cs="Arial"/>
          <w:rtl w:val="true"/>
        </w:rPr>
        <w:t xml:space="preserve">منبع مذکور نشان می‌دهد که چگونه نویسندگانی مثل شکسپیر یا فیلم‌سازان معاصر با </w:t>
      </w:r>
      <w:r>
        <w:rPr>
          <w:rStyle w:val="Strong"/>
          <w:rFonts w:ascii="Arial" w:hAnsi="Arial" w:cs="Arial"/>
          <w:rtl w:val="true"/>
        </w:rPr>
        <w:t>بازآفرینی و اقتباس</w:t>
      </w:r>
      <w:r>
        <w:rPr>
          <w:rFonts w:ascii="Arial" w:hAnsi="Arial" w:cs="Arial"/>
          <w:rtl w:val="true"/>
        </w:rPr>
        <w:t xml:space="preserve"> از داستان‌های کهن، معنایی تازه به آن‌ها می‌بخشند</w:t>
      </w:r>
      <w:r>
        <w:rPr>
          <w:rFonts w:cs="Arial" w:ascii="Arial" w:hAnsi="Arial"/>
          <w:rtl w:val="true"/>
        </w:rPr>
        <w:t xml:space="preserve">. </w:t>
      </w:r>
      <w:r>
        <w:rPr>
          <w:rFonts w:ascii="Arial" w:hAnsi="Arial" w:cs="Arial"/>
          <w:rtl w:val="true"/>
        </w:rPr>
        <w:t xml:space="preserve">در این دیدگاه، نقش خواننده از یک مصرف‌کننده ساده به یک </w:t>
      </w:r>
      <w:r>
        <w:rPr>
          <w:rStyle w:val="Strong"/>
          <w:rFonts w:ascii="Arial" w:hAnsi="Arial" w:cs="Arial"/>
          <w:rtl w:val="true"/>
        </w:rPr>
        <w:t>کارآگاه ادبی</w:t>
      </w:r>
      <w:r>
        <w:rPr>
          <w:rFonts w:ascii="Arial" w:hAnsi="Arial" w:cs="Arial"/>
          <w:rtl w:val="true"/>
        </w:rPr>
        <w:t xml:space="preserve"> تغییر می‌کند که پیوندهای پنهان میان آثار را کشف می‌کند</w:t>
      </w:r>
      <w:r>
        <w:rPr>
          <w:rFonts w:cs="Arial" w:ascii="Arial" w:hAnsi="Arial"/>
          <w:rtl w:val="true"/>
        </w:rPr>
        <w:t xml:space="preserve">. </w:t>
      </w:r>
      <w:r>
        <w:rPr>
          <w:rFonts w:ascii="Arial" w:hAnsi="Arial" w:cs="Arial"/>
          <w:rtl w:val="true"/>
        </w:rPr>
        <w:t xml:space="preserve">در نهایت، بینامتنیت از ادبیات کلاسیک تا </w:t>
      </w:r>
      <w:r>
        <w:rPr>
          <w:rStyle w:val="Strong"/>
          <w:rFonts w:ascii="Arial" w:hAnsi="Arial" w:cs="Arial"/>
          <w:rtl w:val="true"/>
        </w:rPr>
        <w:t>فرهنگ دیجیتال و میم‌های اینترنتی</w:t>
      </w:r>
      <w:r>
        <w:rPr>
          <w:rFonts w:ascii="Arial" w:hAnsi="Arial" w:cs="Arial"/>
          <w:rtl w:val="true"/>
        </w:rPr>
        <w:t xml:space="preserve"> گسترش یافته و نشان‌دهنده پویایی و پیوستگی مداوم اندیشه بشری است</w:t>
      </w:r>
      <w:r>
        <w:rPr>
          <w:rFonts w:cs="Arial" w:ascii="Arial" w:hAnsi="Arial"/>
          <w:rtl w:val="true"/>
        </w:rPr>
        <w:t>.</w:t>
      </w:r>
    </w:p>
    <w:p>
      <w:pPr>
        <w:pStyle w:val="Normal"/>
        <w:bidi w:val="1"/>
        <w:jc w:val="left"/>
        <w:rPr>
          <w:rFonts w:ascii="Arial" w:hAnsi="Arial" w:cs="Arial"/>
        </w:rPr>
      </w:pPr>
      <w:r>
        <w:rPr>
          <w:rFonts w:cs="Arial" w:ascii="Arial" w:hAnsi="Arial"/>
          <w:rtl w:val="true"/>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Arial">
    <w:charset w:val="01"/>
    <w:family w:val="swiss"/>
    <w:pitch w:val="variable"/>
  </w:font>
  <w:font w:name="Google Sans Text">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95"/>
  <w:defaultTabStop w:val="709"/>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US" w:eastAsia="zh-CN" w:bidi="hi-IN"/>
    </w:rPr>
  </w:style>
  <w:style w:type="paragraph" w:styleId="Heading4">
    <w:name w:val="Heading 4"/>
    <w:basedOn w:val="Heading"/>
    <w:next w:val="BodyText"/>
    <w:qFormat/>
    <w:pPr>
      <w:spacing w:before="120" w:after="120"/>
      <w:outlineLvl w:val="3"/>
    </w:pPr>
    <w:rPr>
      <w:rFonts w:ascii="Liberation Serif" w:hAnsi="Liberation Serif" w:eastAsia="NSimSun" w:cs="Lucida Sans"/>
      <w:b/>
      <w:bCs/>
      <w:sz w:val="24"/>
      <w:szCs w:val="24"/>
    </w:rPr>
  </w:style>
  <w:style w:type="character" w:styleId="Strong">
    <w:name w:val="Strong"/>
    <w:qFormat/>
    <w:rPr>
      <w:b/>
      <w:bCs/>
    </w:rPr>
  </w:style>
  <w:style w:type="character" w:styleId="Bullets">
    <w:name w:val="Bullets"/>
    <w:qFormat/>
    <w:rPr>
      <w:rFonts w:ascii="OpenSymbol" w:hAnsi="OpenSymbol" w:eastAsia="OpenSymbol" w:cs="OpenSymbol"/>
    </w:rPr>
  </w:style>
  <w:style w:type="character" w:styleId="Emphasis">
    <w:name w:val="Emphasis"/>
    <w:qFormat/>
    <w:rPr>
      <w:i/>
      <w:iCs/>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15</TotalTime>
  <Application>DOCX_Editor/1.0.0.0$Windows_X86_64 LibreOffice_project/</Application>
  <AppVersion>15.0000</AppVersion>
  <Pages>4</Pages>
  <Words>1775</Words>
  <Characters>9438</Characters>
  <CharactersWithSpaces>11165</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2026-08-25T09:29:52Z</dcterms:created>
  <dc:creator/>
  <dc:description/>
  <dc:language>en-US</dc:language>
  <cp:lastModifiedBy/>
  <dcterms:modified xsi:type="dcterms:W3CDTF">2026-08-25T09:45:37Z</dcterms:modified>
  <cp:revision>7</cp:revision>
  <dc:subject/>
  <dc:title/>
</cp:coreProperties>
</file>